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6A122AC"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612F5">
        <w:t xml:space="preserve">The Great American Novel (1925-present)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7015CF5B" w14:textId="6173C552" w:rsidR="009612F5" w:rsidRPr="009612F5" w:rsidRDefault="002D552E" w:rsidP="009612F5">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p>
    <w:p w14:paraId="43D6665B" w14:textId="352AAABA" w:rsidR="002D552E" w:rsidRPr="009612F5" w:rsidRDefault="009612F5" w:rsidP="009612F5">
      <w:pPr>
        <w:ind w:firstLine="720"/>
      </w:pPr>
      <w:r w:rsidRPr="00BE44E1">
        <w:rPr>
          <w:b/>
          <w:bCs/>
        </w:rPr>
        <w:t>COURSE</w:t>
      </w:r>
      <w:r w:rsidRPr="00BE44E1">
        <w:t xml:space="preserve"> </w:t>
      </w:r>
      <w:r w:rsidRPr="00BE44E1">
        <w:rPr>
          <w:b/>
          <w:bCs/>
        </w:rPr>
        <w:t>NUMBER</w:t>
      </w:r>
      <w:r>
        <w:t>:  2202</w:t>
      </w:r>
      <w:r w:rsidRPr="00BE44E1">
        <w:t xml:space="preserve">   </w:t>
      </w:r>
      <w:r w:rsidRPr="00BE44E1">
        <w:tab/>
      </w:r>
      <w:r w:rsidRPr="00BE44E1">
        <w:tab/>
      </w:r>
      <w:r w:rsidRPr="00BE44E1">
        <w:rPr>
          <w:b/>
          <w:bCs/>
        </w:rPr>
        <w:t>CATALOG</w:t>
      </w:r>
      <w:r w:rsidRPr="00BE44E1">
        <w:t xml:space="preserve"> </w:t>
      </w:r>
      <w:r w:rsidRPr="00BE44E1">
        <w:rPr>
          <w:b/>
          <w:bCs/>
        </w:rPr>
        <w:t>PREFIX</w:t>
      </w:r>
      <w:r w:rsidRPr="00BE44E1">
        <w:t>:  ENGL</w:t>
      </w:r>
    </w:p>
    <w:p w14:paraId="43D6665C" w14:textId="6C0AFD6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612F5">
        <w:rPr>
          <w:rFonts w:eastAsia="Times New Roman" w:cs="Times New Roman"/>
          <w:b/>
          <w:szCs w:val="24"/>
        </w:rPr>
        <w:t xml:space="preserve"> ENGL 1101</w:t>
      </w:r>
      <w:r w:rsidRPr="002D552E">
        <w:rPr>
          <w:rFonts w:eastAsia="Times New Roman" w:cs="Times New Roman"/>
          <w:b/>
          <w:szCs w:val="24"/>
        </w:rPr>
        <w:tab/>
      </w:r>
      <w:r w:rsidRPr="002D552E">
        <w:rPr>
          <w:rFonts w:eastAsia="Times New Roman" w:cs="Times New Roman"/>
          <w:b/>
          <w:szCs w:val="24"/>
        </w:rPr>
        <w:tab/>
        <w:t>COREQUISITE(S)*:</w:t>
      </w:r>
      <w:r w:rsidR="009612F5">
        <w:rPr>
          <w:rFonts w:eastAsia="Times New Roman" w:cs="Times New Roman"/>
          <w:b/>
          <w:szCs w:val="24"/>
        </w:rPr>
        <w:t xml:space="preserve"> NA</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D213D9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Pr="002D552E">
        <w:rPr>
          <w:rFonts w:eastAsia="Times New Roman" w:cs="Times New Roman"/>
          <w:b/>
          <w:szCs w:val="24"/>
        </w:rPr>
        <w:tab/>
      </w:r>
      <w:r w:rsidR="009612F5">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612F5">
        <w:rPr>
          <w:rFonts w:eastAsia="Times New Roman" w:cs="Times New Roman"/>
          <w:b/>
          <w:szCs w:val="24"/>
        </w:rPr>
        <w:t>3</w:t>
      </w:r>
    </w:p>
    <w:p w14:paraId="43D66661" w14:textId="72B77EAA"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9612F5">
        <w:rPr>
          <w:rFonts w:eastAsia="Times New Roman" w:cs="Times New Roman"/>
          <w:b/>
          <w:szCs w:val="24"/>
        </w:rPr>
        <w:t>0</w:t>
      </w:r>
      <w:r w:rsidR="009612F5">
        <w:rPr>
          <w:rFonts w:eastAsia="Times New Roman" w:cs="Times New Roman"/>
          <w:b/>
          <w:szCs w:val="24"/>
        </w:rPr>
        <w:tab/>
      </w:r>
      <w:r w:rsidRPr="002D552E">
        <w:rPr>
          <w:rFonts w:eastAsia="Times New Roman" w:cs="Times New Roman"/>
          <w:b/>
          <w:szCs w:val="24"/>
        </w:rPr>
        <w:tab/>
      </w:r>
      <w:r w:rsidR="009612F5">
        <w:rPr>
          <w:rFonts w:eastAsia="Times New Roman" w:cs="Times New Roman"/>
          <w:b/>
          <w:szCs w:val="24"/>
        </w:rPr>
        <w:tab/>
      </w:r>
      <w:r w:rsidRPr="002D552E">
        <w:rPr>
          <w:rFonts w:eastAsia="Times New Roman" w:cs="Times New Roman"/>
          <w:b/>
          <w:szCs w:val="24"/>
        </w:rPr>
        <w:t>OBSERVATION HOURS*:</w:t>
      </w:r>
      <w:r w:rsidR="009612F5">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2536AE7" w14:textId="77777777" w:rsidR="009612F5" w:rsidRPr="009612F5" w:rsidRDefault="002D552E" w:rsidP="009612F5">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24C1B5C" w14:textId="735A82A8" w:rsidR="009612F5" w:rsidRPr="009612F5" w:rsidRDefault="009612F5" w:rsidP="009612F5">
      <w:pPr>
        <w:pStyle w:val="ListParagraph"/>
        <w:spacing w:line="240" w:lineRule="auto"/>
        <w:rPr>
          <w:rFonts w:eastAsia="Times New Roman" w:cs="Times New Roman"/>
          <w:b/>
          <w:szCs w:val="24"/>
        </w:rPr>
      </w:pPr>
      <w:r>
        <w:t>This course is a survey of American Literature from 1925 to present. The primary focus of this class</w:t>
      </w:r>
      <w:r w:rsidRPr="00EB73CE">
        <w:t xml:space="preserve"> is reading and discussing </w:t>
      </w:r>
      <w:r>
        <w:t>“The Great American Novel</w:t>
      </w:r>
      <w:r w:rsidRPr="00EB73CE">
        <w:t>,</w:t>
      </w:r>
      <w:r>
        <w:t>”</w:t>
      </w:r>
      <w:r w:rsidRPr="00EB73CE">
        <w:t xml:space="preserve"> which will allow students to underst</w:t>
      </w:r>
      <w:r>
        <w:t xml:space="preserve">and the literary value, </w:t>
      </w:r>
      <w:r w:rsidRPr="00EB73CE">
        <w:t>historical significance</w:t>
      </w:r>
      <w:r>
        <w:t>, and cultural influence of works that have vied for this title</w:t>
      </w:r>
      <w:r w:rsidRPr="00EB73CE">
        <w:t>.</w:t>
      </w:r>
      <w:r>
        <w:t xml:space="preserve"> Students will address both the influence these novels have had on American culture, and the influence American culture had on the creation of these novels. </w:t>
      </w:r>
      <w:r w:rsidRPr="00EB73CE">
        <w:t>In addition to reading</w:t>
      </w:r>
      <w:r>
        <w:t>s, discussions</w:t>
      </w:r>
      <w:r w:rsidRPr="00EB73CE">
        <w:t>,</w:t>
      </w:r>
      <w:r>
        <w:t xml:space="preserve"> and exams,</w:t>
      </w:r>
      <w:r w:rsidRPr="00EB73CE">
        <w:t xml:space="preserve"> students will wr</w:t>
      </w:r>
      <w:r>
        <w:t>ite</w:t>
      </w:r>
      <w:r w:rsidRPr="00EB73CE">
        <w:t xml:space="preserve"> </w:t>
      </w:r>
      <w:r>
        <w:t xml:space="preserve">two research papers and give two </w:t>
      </w:r>
      <w:r w:rsidRPr="00EB73CE">
        <w:t xml:space="preserve">presentations that demonstrate their ability to explain the </w:t>
      </w:r>
      <w:r>
        <w:t>importance</w:t>
      </w:r>
      <w:r w:rsidRPr="00EB73CE">
        <w:t xml:space="preserve"> of specific works</w:t>
      </w:r>
      <w:r>
        <w:t xml:space="preserve"> both verbally and in writing.</w:t>
      </w:r>
      <w:r w:rsidRPr="00EB73CE">
        <w:t xml:space="preserve"> </w:t>
      </w:r>
    </w:p>
    <w:p w14:paraId="43D66666" w14:textId="77777777" w:rsidR="002D552E" w:rsidRPr="002D552E" w:rsidRDefault="002D552E" w:rsidP="002D552E">
      <w:pPr>
        <w:spacing w:after="0" w:line="240" w:lineRule="auto"/>
        <w:rPr>
          <w:rFonts w:eastAsia="Times New Roman" w:cs="Times New Roman"/>
          <w:b/>
          <w:szCs w:val="24"/>
        </w:rPr>
      </w:pPr>
    </w:p>
    <w:p w14:paraId="43D66668" w14:textId="1B5E47B7" w:rsidR="002D552E" w:rsidRPr="009612F5"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631994A6" w14:textId="5E98FA2B" w:rsidR="009612F5" w:rsidRDefault="009612F5" w:rsidP="009612F5">
      <w:pPr>
        <w:spacing w:after="0" w:line="240" w:lineRule="auto"/>
        <w:ind w:left="720"/>
      </w:pPr>
      <w:r>
        <w:t xml:space="preserve">1. Identify major works by modern American novelists </w:t>
      </w:r>
    </w:p>
    <w:p w14:paraId="67689DD6" w14:textId="6CFB6AA5" w:rsidR="009612F5" w:rsidRDefault="009612F5" w:rsidP="009612F5">
      <w:pPr>
        <w:spacing w:after="0" w:line="240" w:lineRule="auto"/>
        <w:ind w:left="720"/>
      </w:pPr>
      <w:r>
        <w:t xml:space="preserve">2. Summarize and provide detailed analysis of those works and their central themes </w:t>
      </w:r>
    </w:p>
    <w:p w14:paraId="3F521A8A" w14:textId="0BE1EC1C" w:rsidR="00FC2862" w:rsidRPr="009612F5" w:rsidRDefault="009612F5" w:rsidP="009612F5">
      <w:pPr>
        <w:spacing w:after="0" w:line="240" w:lineRule="auto"/>
        <w:ind w:left="720"/>
      </w:pPr>
      <w:r>
        <w:t xml:space="preserve">3. Explain the importance and influence of the aforementioned works, both in writing and </w:t>
      </w:r>
      <w:r w:rsidR="000021D5">
        <w:t xml:space="preserve">through presentations.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64BF9C5" w14:textId="77777777" w:rsidR="009612F5" w:rsidRDefault="00931E3B" w:rsidP="009612F5">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ADBC019" w14:textId="5A9DE44B" w:rsidR="009612F5" w:rsidRPr="009612F5" w:rsidRDefault="009612F5" w:rsidP="009612F5">
      <w:pPr>
        <w:pStyle w:val="ListParagraph"/>
        <w:spacing w:after="0" w:line="240" w:lineRule="auto"/>
        <w:rPr>
          <w:rFonts w:eastAsia="SimSun" w:cs="Mangal"/>
          <w:i/>
          <w:kern w:val="1"/>
          <w:szCs w:val="24"/>
          <w:lang w:eastAsia="zh-CN" w:bidi="hi-IN"/>
        </w:rPr>
      </w:pPr>
      <w:r w:rsidRPr="009612F5">
        <w:rPr>
          <w:i/>
        </w:rPr>
        <w:t xml:space="preserve">The Great Gatsby </w:t>
      </w:r>
      <w:r>
        <w:t xml:space="preserve">by F. Scott Fitzgerald (1925) </w:t>
      </w:r>
    </w:p>
    <w:p w14:paraId="1B656523" w14:textId="0CA08E4E" w:rsidR="009612F5" w:rsidRPr="00566072" w:rsidRDefault="00AB6D5B" w:rsidP="009612F5">
      <w:pPr>
        <w:spacing w:after="0" w:line="240" w:lineRule="auto"/>
        <w:ind w:firstLine="720"/>
      </w:pPr>
      <w:r>
        <w:rPr>
          <w:i/>
        </w:rPr>
        <w:t>Passing</w:t>
      </w:r>
      <w:r w:rsidR="009612F5">
        <w:rPr>
          <w:i/>
        </w:rPr>
        <w:t xml:space="preserve"> </w:t>
      </w:r>
      <w:r w:rsidR="009612F5">
        <w:t xml:space="preserve">by </w:t>
      </w:r>
      <w:r>
        <w:t>Nella</w:t>
      </w:r>
      <w:r w:rsidR="009612F5">
        <w:t xml:space="preserve"> </w:t>
      </w:r>
      <w:r>
        <w:t>Larsen</w:t>
      </w:r>
      <w:r w:rsidR="009612F5">
        <w:t xml:space="preserve"> (19</w:t>
      </w:r>
      <w:r>
        <w:t>29</w:t>
      </w:r>
      <w:r w:rsidR="009612F5">
        <w:t xml:space="preserve">) </w:t>
      </w:r>
    </w:p>
    <w:p w14:paraId="30E9427A" w14:textId="0C3F191B" w:rsidR="000F68F5" w:rsidRDefault="00AB6D5B" w:rsidP="002C2722">
      <w:pPr>
        <w:spacing w:after="0" w:line="240" w:lineRule="auto"/>
        <w:ind w:firstLine="720"/>
      </w:pPr>
      <w:r>
        <w:rPr>
          <w:i/>
        </w:rPr>
        <w:t>Of Mice and Men</w:t>
      </w:r>
      <w:r w:rsidR="009612F5">
        <w:rPr>
          <w:i/>
        </w:rPr>
        <w:t xml:space="preserve"> </w:t>
      </w:r>
      <w:r w:rsidR="009612F5">
        <w:t xml:space="preserve">by </w:t>
      </w:r>
      <w:r>
        <w:t>John Steinbeck</w:t>
      </w:r>
      <w:r w:rsidR="009612F5">
        <w:t xml:space="preserve"> (19</w:t>
      </w:r>
      <w:r>
        <w:t>37</w:t>
      </w:r>
      <w:r w:rsidR="009612F5">
        <w:t xml:space="preserve">) </w:t>
      </w:r>
    </w:p>
    <w:p w14:paraId="13CE6EBC" w14:textId="2B80FE9E" w:rsidR="00AB6D5B" w:rsidRDefault="000F68F5" w:rsidP="000F68F5">
      <w:pPr>
        <w:spacing w:after="0" w:line="240" w:lineRule="auto"/>
        <w:ind w:firstLine="720"/>
      </w:pPr>
      <w:r>
        <w:rPr>
          <w:i/>
        </w:rPr>
        <w:t>Fahrenheit 451</w:t>
      </w:r>
      <w:r>
        <w:t xml:space="preserve"> by Ray Bradbury (1953) </w:t>
      </w:r>
    </w:p>
    <w:p w14:paraId="0EB4C2C0" w14:textId="6050D213" w:rsidR="00693E18" w:rsidRDefault="00693E18" w:rsidP="00693E18">
      <w:pPr>
        <w:spacing w:after="0" w:line="240" w:lineRule="auto"/>
        <w:ind w:firstLine="720"/>
      </w:pPr>
      <w:r>
        <w:rPr>
          <w:i/>
        </w:rPr>
        <w:t xml:space="preserve">The Bell Jar </w:t>
      </w:r>
      <w:r w:rsidRPr="00566072">
        <w:t xml:space="preserve">by </w:t>
      </w:r>
      <w:r>
        <w:t>Sylvia Plath (1962)</w:t>
      </w:r>
    </w:p>
    <w:p w14:paraId="46213ABA" w14:textId="7A2DCE55" w:rsidR="000F68F5" w:rsidRPr="000F68F5" w:rsidRDefault="002C2722" w:rsidP="000F68F5">
      <w:pPr>
        <w:spacing w:after="0" w:line="240" w:lineRule="auto"/>
        <w:ind w:firstLine="720"/>
        <w:rPr>
          <w:i/>
        </w:rPr>
      </w:pPr>
      <w:r>
        <w:rPr>
          <w:i/>
        </w:rPr>
        <w:t xml:space="preserve">In Cold Blood </w:t>
      </w:r>
      <w:r w:rsidRPr="002C2722">
        <w:t>by Truman Capote</w:t>
      </w:r>
      <w:r w:rsidR="000F68F5" w:rsidRPr="002C2722">
        <w:t xml:space="preserve"> </w:t>
      </w:r>
      <w:r w:rsidR="000F68F5" w:rsidRPr="000F68F5">
        <w:t>(196</w:t>
      </w:r>
      <w:r>
        <w:t>6</w:t>
      </w:r>
      <w:r w:rsidR="000F68F5" w:rsidRPr="000F68F5">
        <w:t>)</w:t>
      </w:r>
      <w:r w:rsidR="000F68F5">
        <w:rPr>
          <w:i/>
        </w:rPr>
        <w:t xml:space="preserve"> </w:t>
      </w:r>
    </w:p>
    <w:p w14:paraId="1D01313E" w14:textId="6E8C109A" w:rsidR="009612F5" w:rsidRDefault="000F68F5" w:rsidP="009612F5">
      <w:pPr>
        <w:spacing w:after="0" w:line="240" w:lineRule="auto"/>
        <w:ind w:firstLine="720"/>
      </w:pPr>
      <w:r>
        <w:rPr>
          <w:i/>
        </w:rPr>
        <w:t>There, There</w:t>
      </w:r>
      <w:r w:rsidR="009612F5">
        <w:t xml:space="preserve"> by </w:t>
      </w:r>
      <w:r>
        <w:t>Tommy Orange</w:t>
      </w:r>
      <w:r w:rsidR="009612F5">
        <w:t xml:space="preserve"> (20</w:t>
      </w:r>
      <w:r>
        <w:t>18</w:t>
      </w:r>
      <w:r w:rsidR="009612F5">
        <w:t xml:space="preserve">) </w:t>
      </w:r>
    </w:p>
    <w:p w14:paraId="4DE57F56" w14:textId="77777777" w:rsidR="009612F5" w:rsidRDefault="009612F5" w:rsidP="009612F5">
      <w:pPr>
        <w:spacing w:after="0" w:line="240" w:lineRule="auto"/>
        <w:ind w:firstLine="720"/>
        <w:rPr>
          <w:i/>
        </w:rPr>
      </w:pPr>
    </w:p>
    <w:p w14:paraId="43D6666A" w14:textId="4E26B8A1" w:rsidR="002D552E" w:rsidRPr="00AB6D5B" w:rsidRDefault="009612F5" w:rsidP="00AB6D5B">
      <w:pPr>
        <w:ind w:firstLine="720"/>
      </w:pPr>
      <w:r>
        <w:rPr>
          <w:i/>
        </w:rPr>
        <w:t>*</w:t>
      </w:r>
      <w:r>
        <w:t xml:space="preserve"> As long as the novels are unabridged, students may use any edition (print or electronic).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0" w14:textId="56790C86"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3CA41B2" w:rsidR="002D552E" w:rsidRDefault="00BE5701" w:rsidP="002C2722">
      <w:pPr>
        <w:pStyle w:val="ListParagraph"/>
      </w:pPr>
      <w:r>
        <w:t xml:space="preserve">Students should be prepared to take notes while reading, have access to Microsoft Word to complete written assignments, and have Internet access to conduct research and create presentations. </w:t>
      </w:r>
    </w:p>
    <w:p w14:paraId="314735C9" w14:textId="77777777" w:rsidR="002C2722" w:rsidRPr="002C2722" w:rsidRDefault="002C2722" w:rsidP="002C2722">
      <w:pPr>
        <w:pStyle w:val="ListParagraph"/>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B435412" w14:textId="77777777" w:rsidR="00BE5701" w:rsidRDefault="00BE5701" w:rsidP="00BE5701">
      <w:pPr>
        <w:pStyle w:val="ListParagraph"/>
      </w:pPr>
      <w:r>
        <w:t>Follows the policy stated in the SSCC</w:t>
      </w:r>
      <w:r w:rsidRPr="00BE44E1">
        <w:t xml:space="preserve"> catalog.</w:t>
      </w:r>
    </w:p>
    <w:p w14:paraId="43D6667D" w14:textId="4A518A8A" w:rsidR="002D552E" w:rsidRPr="002C2722" w:rsidRDefault="00BE5701" w:rsidP="002C2722">
      <w:pPr>
        <w:ind w:firstLine="720"/>
      </w:pPr>
      <w:r>
        <w:t>A=90-100, B=80-89, C=70-79, D=60-69, and F=0-59.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5BC03955" w14:textId="63CFCE57" w:rsidR="00BE5701" w:rsidRDefault="00BE5701" w:rsidP="00BE5701">
      <w:pPr>
        <w:spacing w:after="0" w:line="240" w:lineRule="auto"/>
        <w:ind w:left="720"/>
        <w:rPr>
          <w:color w:val="000000"/>
        </w:rPr>
      </w:pPr>
      <w:r w:rsidRPr="00BE5701">
        <w:rPr>
          <w:b/>
          <w:bCs/>
          <w:color w:val="000000"/>
        </w:rPr>
        <w:t>EXAMPLE ONLY:</w:t>
      </w:r>
      <w:r>
        <w:rPr>
          <w:color w:val="000000"/>
        </w:rPr>
        <w:t xml:space="preserve"> </w:t>
      </w:r>
      <w:r w:rsidRPr="00941A3A">
        <w:rPr>
          <w:color w:val="000000"/>
        </w:rPr>
        <w:t>A variety of assignments will be used to eval</w:t>
      </w:r>
      <w:r>
        <w:rPr>
          <w:color w:val="000000"/>
        </w:rPr>
        <w:t xml:space="preserve">uate student learning. Types of </w:t>
      </w:r>
      <w:r w:rsidRPr="00941A3A">
        <w:rPr>
          <w:color w:val="000000"/>
        </w:rPr>
        <w:t>assignments should include but need not be l</w:t>
      </w:r>
      <w:r>
        <w:rPr>
          <w:color w:val="000000"/>
        </w:rPr>
        <w:t xml:space="preserve">imited to those listed below. A </w:t>
      </w:r>
      <w:r w:rsidRPr="00941A3A">
        <w:rPr>
          <w:color w:val="000000"/>
        </w:rPr>
        <w:t>recommended distribution of grades is also indicated.</w:t>
      </w:r>
    </w:p>
    <w:p w14:paraId="362BD937" w14:textId="77777777" w:rsidR="00BE5701" w:rsidRPr="00BE5701" w:rsidRDefault="00BE5701" w:rsidP="00BE5701">
      <w:pPr>
        <w:spacing w:after="0" w:line="240" w:lineRule="auto"/>
        <w:ind w:left="720"/>
        <w:rPr>
          <w:color w:val="000000"/>
        </w:rPr>
      </w:pPr>
    </w:p>
    <w:p w14:paraId="78645DC6" w14:textId="77777777" w:rsidR="00BE5701" w:rsidRPr="0059496E" w:rsidRDefault="00BE5701" w:rsidP="00BE5701">
      <w:pPr>
        <w:spacing w:after="0" w:line="240" w:lineRule="auto"/>
        <w:ind w:firstLine="720"/>
        <w:rPr>
          <w:b/>
        </w:rPr>
      </w:pPr>
      <w:r w:rsidRPr="0059496E">
        <w:rPr>
          <w:b/>
        </w:rPr>
        <w:t>Course Assignments &amp; Grading Distribution</w:t>
      </w:r>
      <w:r>
        <w:rPr>
          <w:b/>
        </w:rPr>
        <w:t>*</w:t>
      </w:r>
    </w:p>
    <w:p w14:paraId="3D6E6459" w14:textId="77777777" w:rsidR="00BE5701" w:rsidRPr="0059496E" w:rsidRDefault="00BE5701" w:rsidP="00BE5701">
      <w:pPr>
        <w:spacing w:after="0" w:line="240" w:lineRule="auto"/>
        <w:ind w:firstLine="720"/>
      </w:pPr>
      <w:r>
        <w:t>Reading Exams</w:t>
      </w:r>
      <w:r w:rsidRPr="0059496E">
        <w:tab/>
      </w:r>
      <w:r w:rsidRPr="0059496E">
        <w:tab/>
      </w:r>
      <w:r w:rsidRPr="0059496E">
        <w:tab/>
        <w:t>15</w:t>
      </w:r>
    </w:p>
    <w:p w14:paraId="4F0C8811" w14:textId="45F3421F" w:rsidR="00BE5701" w:rsidRDefault="00BE5701" w:rsidP="00BE5701">
      <w:pPr>
        <w:spacing w:after="0" w:line="240" w:lineRule="auto"/>
        <w:ind w:firstLine="720"/>
      </w:pPr>
      <w:r>
        <w:t>Class Participation</w:t>
      </w:r>
      <w:r>
        <w:tab/>
      </w:r>
      <w:r>
        <w:tab/>
      </w:r>
      <w:r>
        <w:tab/>
      </w:r>
      <w:r w:rsidR="000F68F5">
        <w:t>30</w:t>
      </w:r>
    </w:p>
    <w:p w14:paraId="2ECCD6EF" w14:textId="698062CC" w:rsidR="00BE5701" w:rsidRPr="0059496E" w:rsidRDefault="00BE5701" w:rsidP="00BE5701">
      <w:pPr>
        <w:spacing w:after="0" w:line="240" w:lineRule="auto"/>
        <w:ind w:firstLine="720"/>
      </w:pPr>
      <w:r>
        <w:t xml:space="preserve">Presentations </w:t>
      </w:r>
      <w:r>
        <w:tab/>
      </w:r>
      <w:r>
        <w:tab/>
      </w:r>
      <w:r>
        <w:tab/>
      </w:r>
      <w:r>
        <w:tab/>
        <w:t>1</w:t>
      </w:r>
      <w:r w:rsidR="000F68F5">
        <w:t>5</w:t>
      </w:r>
    </w:p>
    <w:p w14:paraId="035E51BD" w14:textId="77ECD753" w:rsidR="00BE5701" w:rsidRDefault="00BE5701" w:rsidP="00BE5701">
      <w:pPr>
        <w:spacing w:after="0" w:line="240" w:lineRule="auto"/>
        <w:ind w:firstLine="720"/>
      </w:pPr>
      <w:r w:rsidRPr="0059496E">
        <w:t>Essay</w:t>
      </w:r>
      <w:r w:rsidR="000F68F5">
        <w:t>s</w:t>
      </w:r>
      <w:r w:rsidR="000F68F5">
        <w:tab/>
      </w:r>
      <w:r w:rsidR="000F68F5">
        <w:tab/>
      </w:r>
      <w:r w:rsidRPr="0059496E">
        <w:t xml:space="preserve"> </w:t>
      </w:r>
      <w:r w:rsidRPr="0059496E">
        <w:tab/>
      </w:r>
      <w:r w:rsidRPr="0059496E">
        <w:tab/>
      </w:r>
      <w:r w:rsidRPr="0059496E">
        <w:tab/>
      </w:r>
      <w:r w:rsidR="000F68F5">
        <w:t>30</w:t>
      </w:r>
    </w:p>
    <w:p w14:paraId="46E5A9CF" w14:textId="77777777" w:rsidR="00BE5701" w:rsidRPr="00B97FE5" w:rsidRDefault="00BE5701" w:rsidP="00BE5701">
      <w:pPr>
        <w:spacing w:after="0" w:line="240" w:lineRule="auto"/>
        <w:ind w:firstLine="720"/>
        <w:rPr>
          <w:u w:val="single"/>
        </w:rPr>
      </w:pPr>
      <w:r w:rsidRPr="00B97FE5">
        <w:rPr>
          <w:u w:val="single"/>
        </w:rPr>
        <w:t xml:space="preserve">Final Exam </w:t>
      </w:r>
      <w:r w:rsidRPr="00B97FE5">
        <w:rPr>
          <w:u w:val="single"/>
        </w:rPr>
        <w:tab/>
      </w:r>
      <w:r w:rsidRPr="00B97FE5">
        <w:rPr>
          <w:u w:val="single"/>
        </w:rPr>
        <w:tab/>
      </w:r>
      <w:r w:rsidRPr="00B97FE5">
        <w:rPr>
          <w:u w:val="single"/>
        </w:rPr>
        <w:tab/>
      </w:r>
      <w:r w:rsidRPr="00B97FE5">
        <w:rPr>
          <w:u w:val="single"/>
        </w:rPr>
        <w:tab/>
      </w:r>
      <w:r>
        <w:rPr>
          <w:u w:val="single"/>
        </w:rPr>
        <w:t>10</w:t>
      </w:r>
    </w:p>
    <w:p w14:paraId="73B038DF" w14:textId="77777777" w:rsidR="00BE5701" w:rsidRDefault="00BE5701" w:rsidP="00BE5701">
      <w:pPr>
        <w:spacing w:after="0" w:line="240" w:lineRule="auto"/>
        <w:ind w:firstLine="720"/>
      </w:pPr>
      <w:r w:rsidRPr="00B97FE5">
        <w:t>Final Grade</w:t>
      </w:r>
      <w:r w:rsidRPr="00B97FE5">
        <w:tab/>
      </w:r>
      <w:r w:rsidRPr="00B97FE5">
        <w:tab/>
      </w:r>
      <w:r w:rsidRPr="00B97FE5">
        <w:tab/>
        <w:t xml:space="preserve">          100 </w:t>
      </w:r>
    </w:p>
    <w:p w14:paraId="43D666A3" w14:textId="77777777" w:rsidR="002D552E" w:rsidRPr="00D21778" w:rsidRDefault="002D552E" w:rsidP="000021D5">
      <w:pPr>
        <w:widowControl w:val="0"/>
        <w:autoSpaceDE w:val="0"/>
        <w:autoSpaceDN w:val="0"/>
        <w:adjustRightInd w:val="0"/>
        <w:spacing w:after="0" w:line="240" w:lineRule="auto"/>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06C3AA6" w:rsidR="002D552E" w:rsidRPr="000021D5"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EC7ABCF" w14:textId="50127129" w:rsidR="000021D5" w:rsidRPr="00D56AC3" w:rsidRDefault="000021D5" w:rsidP="000021D5">
      <w:pPr>
        <w:pStyle w:val="ListParagraph"/>
      </w:pPr>
      <w:r>
        <w:t>S</w:t>
      </w:r>
      <w:r w:rsidRPr="00D56AC3">
        <w:t xml:space="preserve">tudents will study and analyze </w:t>
      </w:r>
      <w:r>
        <w:t>great American novels</w:t>
      </w:r>
      <w:r w:rsidRPr="00D56AC3">
        <w:t xml:space="preserve"> by reading primary and secondary texts, participating in class discussion, </w:t>
      </w:r>
      <w:r>
        <w:t xml:space="preserve">taking quizzes, </w:t>
      </w:r>
      <w:r w:rsidRPr="00D56AC3">
        <w:t xml:space="preserve">writing </w:t>
      </w:r>
      <w:r>
        <w:t xml:space="preserve">researched </w:t>
      </w:r>
      <w:r w:rsidRPr="00D56AC3">
        <w:t xml:space="preserve">essays, and giving presentations to the class.  </w:t>
      </w:r>
    </w:p>
    <w:p w14:paraId="4312AEC6" w14:textId="77777777" w:rsidR="000021D5" w:rsidRDefault="000021D5" w:rsidP="000021D5">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58C40162" w14:textId="00F15AC6" w:rsidR="00AB6D5B" w:rsidRDefault="0051463C" w:rsidP="002C2722">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329D11A0" w14:textId="13E73E0F" w:rsidR="00AB6D5B" w:rsidRDefault="00AB6D5B" w:rsidP="00AB6D5B">
      <w:pPr>
        <w:widowControl w:val="0"/>
        <w:autoSpaceDE w:val="0"/>
        <w:autoSpaceDN w:val="0"/>
        <w:adjustRightInd w:val="0"/>
        <w:spacing w:after="0" w:line="240" w:lineRule="auto"/>
        <w:rPr>
          <w:b/>
          <w:i/>
          <w:szCs w:val="24"/>
        </w:rPr>
      </w:pPr>
    </w:p>
    <w:p w14:paraId="2944775A" w14:textId="42A3907C" w:rsidR="002C2722" w:rsidRDefault="002C2722" w:rsidP="00AB6D5B">
      <w:pPr>
        <w:widowControl w:val="0"/>
        <w:autoSpaceDE w:val="0"/>
        <w:autoSpaceDN w:val="0"/>
        <w:adjustRightInd w:val="0"/>
        <w:spacing w:after="0" w:line="240" w:lineRule="auto"/>
        <w:rPr>
          <w:b/>
          <w:i/>
          <w:szCs w:val="24"/>
        </w:rPr>
      </w:pPr>
    </w:p>
    <w:p w14:paraId="17EAC841" w14:textId="25112BF9" w:rsidR="002C2722" w:rsidRDefault="002C2722" w:rsidP="00AB6D5B">
      <w:pPr>
        <w:widowControl w:val="0"/>
        <w:autoSpaceDE w:val="0"/>
        <w:autoSpaceDN w:val="0"/>
        <w:adjustRightInd w:val="0"/>
        <w:spacing w:after="0" w:line="240" w:lineRule="auto"/>
        <w:rPr>
          <w:b/>
          <w:i/>
          <w:szCs w:val="24"/>
        </w:rPr>
      </w:pPr>
    </w:p>
    <w:p w14:paraId="1ED0B871" w14:textId="48407761" w:rsidR="002C2722" w:rsidRDefault="002C2722" w:rsidP="00AB6D5B">
      <w:pPr>
        <w:widowControl w:val="0"/>
        <w:autoSpaceDE w:val="0"/>
        <w:autoSpaceDN w:val="0"/>
        <w:adjustRightInd w:val="0"/>
        <w:spacing w:after="0" w:line="240" w:lineRule="auto"/>
        <w:rPr>
          <w:b/>
          <w:i/>
          <w:szCs w:val="24"/>
        </w:rPr>
      </w:pPr>
    </w:p>
    <w:p w14:paraId="6C30A425" w14:textId="77777777" w:rsidR="002C2722" w:rsidRDefault="002C2722" w:rsidP="00AB6D5B">
      <w:pPr>
        <w:widowControl w:val="0"/>
        <w:autoSpaceDE w:val="0"/>
        <w:autoSpaceDN w:val="0"/>
        <w:adjustRightInd w:val="0"/>
        <w:spacing w:after="0" w:line="240" w:lineRule="auto"/>
        <w:rPr>
          <w:b/>
          <w:i/>
          <w:szCs w:val="24"/>
        </w:rPr>
      </w:pPr>
    </w:p>
    <w:p w14:paraId="36DCAB34" w14:textId="58F7D3ED" w:rsidR="00B42E15" w:rsidRPr="00B42E15" w:rsidRDefault="00AB6D5B" w:rsidP="00B42E15">
      <w:pPr>
        <w:widowControl w:val="0"/>
        <w:autoSpaceDE w:val="0"/>
        <w:autoSpaceDN w:val="0"/>
        <w:adjustRightInd w:val="0"/>
        <w:spacing w:after="0" w:line="240" w:lineRule="auto"/>
        <w:rPr>
          <w:b/>
          <w:i/>
          <w:szCs w:val="24"/>
        </w:rPr>
      </w:pPr>
      <w:r>
        <w:rPr>
          <w:b/>
          <w:i/>
          <w:szCs w:val="24"/>
        </w:rPr>
        <w:lastRenderedPageBreak/>
        <w:t xml:space="preserve">PART ONE: AMERICAN DREAMS &amp; AMERICAN TRAGEDIES </w:t>
      </w:r>
    </w:p>
    <w:p w14:paraId="3278EB16" w14:textId="2F5DA701"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Week 1 &amp; 2</w:t>
      </w: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AB6D5B" w14:paraId="7D5EE581"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DF8774" w14:textId="59E57A74"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w:t>
            </w:r>
            <w:r w:rsidR="00B42E15">
              <w:rPr>
                <w:color w:val="242424"/>
                <w:bdr w:val="none" w:sz="0" w:space="0" w:color="auto" w:frame="1"/>
              </w:rPr>
              <w:t>s</w:t>
            </w:r>
            <w:r w:rsidRPr="00743969">
              <w:rPr>
                <w:color w:val="242424"/>
                <w:bdr w:val="none" w:sz="0" w:space="0" w:color="auto" w:frame="1"/>
              </w:rPr>
              <w:t xml:space="preserve"> 1</w:t>
            </w:r>
            <w:r w:rsidR="00B42E15">
              <w:rPr>
                <w:color w:val="242424"/>
                <w:bdr w:val="none" w:sz="0" w:space="0" w:color="auto" w:frame="1"/>
              </w:rPr>
              <w:t xml:space="preserve"> </w:t>
            </w:r>
            <w:r w:rsidR="000F68F5">
              <w:rPr>
                <w:color w:val="242424"/>
                <w:bdr w:val="none" w:sz="0" w:space="0" w:color="auto" w:frame="1"/>
              </w:rPr>
              <w:t>&amp;</w:t>
            </w:r>
            <w:r w:rsidR="00693E18">
              <w:rPr>
                <w:color w:val="242424"/>
                <w:bdr w:val="none" w:sz="0" w:space="0" w:color="auto" w:frame="1"/>
              </w:rPr>
              <w:t>2</w:t>
            </w:r>
            <w:r w:rsidR="000F68F5">
              <w:rPr>
                <w:color w:val="242424"/>
                <w:bdr w:val="none" w:sz="0" w:space="0" w:color="auto" w:frame="1"/>
              </w:rPr>
              <w:t xml:space="preserve"> </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5C4C87"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F0934A"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4F32DB"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1FFDB138"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EA111" w14:textId="3B25A59D" w:rsidR="00AB6D5B" w:rsidRDefault="00AB6D5B" w:rsidP="00EA26B1">
            <w:pPr>
              <w:pStyle w:val="NormalWeb"/>
              <w:spacing w:before="0" w:beforeAutospacing="0" w:after="0" w:afterAutospacing="0"/>
              <w:rPr>
                <w:color w:val="242424"/>
                <w:bdr w:val="none" w:sz="0" w:space="0" w:color="auto" w:frame="1"/>
              </w:rPr>
            </w:pPr>
            <w:r w:rsidRPr="00743969">
              <w:rPr>
                <w:color w:val="242424"/>
                <w:bdr w:val="none" w:sz="0" w:space="0" w:color="auto" w:frame="1"/>
              </w:rPr>
              <w:t>Module</w:t>
            </w:r>
            <w:r w:rsidR="00693E18">
              <w:rPr>
                <w:color w:val="242424"/>
                <w:bdr w:val="none" w:sz="0" w:space="0" w:color="auto" w:frame="1"/>
              </w:rPr>
              <w:t>s</w:t>
            </w:r>
            <w:r w:rsidRPr="00743969">
              <w:rPr>
                <w:color w:val="242424"/>
                <w:bdr w:val="none" w:sz="0" w:space="0" w:color="auto" w:frame="1"/>
              </w:rPr>
              <w:t xml:space="preserve"> 1</w:t>
            </w:r>
            <w:r w:rsidR="00B42E15">
              <w:rPr>
                <w:color w:val="242424"/>
                <w:bdr w:val="none" w:sz="0" w:space="0" w:color="auto" w:frame="1"/>
              </w:rPr>
              <w:t xml:space="preserve"> &amp;</w:t>
            </w:r>
            <w:r w:rsidR="000F68F5">
              <w:rPr>
                <w:color w:val="242424"/>
                <w:bdr w:val="none" w:sz="0" w:space="0" w:color="auto" w:frame="1"/>
              </w:rPr>
              <w:t xml:space="preserve"> 2</w:t>
            </w:r>
            <w:r w:rsidRPr="00743969">
              <w:rPr>
                <w:color w:val="242424"/>
                <w:bdr w:val="none" w:sz="0" w:space="0" w:color="auto" w:frame="1"/>
              </w:rPr>
              <w:t xml:space="preserve">: </w:t>
            </w:r>
          </w:p>
          <w:p w14:paraId="3C977FEC" w14:textId="1E10E31A" w:rsidR="00AB6D5B" w:rsidRPr="00B42E15" w:rsidRDefault="00AB6D5B" w:rsidP="00EA26B1">
            <w:pPr>
              <w:pStyle w:val="NormalWeb"/>
              <w:spacing w:before="0" w:beforeAutospacing="0" w:after="0" w:afterAutospacing="0"/>
              <w:rPr>
                <w:i/>
                <w:color w:val="242424"/>
              </w:rPr>
            </w:pPr>
            <w:r w:rsidRPr="00B42E15">
              <w:rPr>
                <w:i/>
                <w:color w:val="242424"/>
              </w:rPr>
              <w:t xml:space="preserve">The Great Gatsby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135688" w14:textId="63F1890B"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Pr>
                <w:color w:val="242424"/>
                <w:bdr w:val="none" w:sz="0" w:space="0" w:color="auto" w:frame="1"/>
              </w:rPr>
              <w:t xml:space="preserve">Understand the </w:t>
            </w:r>
            <w:r w:rsidR="00B42E15">
              <w:rPr>
                <w:color w:val="242424"/>
                <w:bdr w:val="none" w:sz="0" w:space="0" w:color="auto" w:frame="1"/>
              </w:rPr>
              <w:t xml:space="preserve">enduring legacy of F. Scott Fitzgerald’s masterwork, which appears at or near the top of almost every list of Great American Novels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60ED85" w14:textId="3722F3B0" w:rsidR="00AB6D5B" w:rsidRDefault="00AB6D5B" w:rsidP="00B42E15">
            <w:pPr>
              <w:pStyle w:val="NormalWeb"/>
              <w:spacing w:before="0" w:beforeAutospacing="0" w:after="0" w:afterAutospacing="0"/>
              <w:rPr>
                <w:color w:val="242424"/>
              </w:rPr>
            </w:pPr>
            <w:r w:rsidRPr="00743969">
              <w:rPr>
                <w:color w:val="242424"/>
              </w:rPr>
              <w:t>Readi</w:t>
            </w:r>
            <w:r w:rsidR="00B42E15">
              <w:rPr>
                <w:color w:val="242424"/>
              </w:rPr>
              <w:t>ng:</w:t>
            </w:r>
          </w:p>
          <w:p w14:paraId="52EB7DB4" w14:textId="50004C36" w:rsidR="00B42E15" w:rsidRPr="00B42E15" w:rsidRDefault="00B42E15" w:rsidP="00B42E15">
            <w:pPr>
              <w:pStyle w:val="NormalWeb"/>
              <w:spacing w:before="0" w:beforeAutospacing="0" w:after="0" w:afterAutospacing="0"/>
              <w:rPr>
                <w:color w:val="242424"/>
              </w:rPr>
            </w:pPr>
            <w:r>
              <w:rPr>
                <w:color w:val="242424"/>
              </w:rPr>
              <w:t>The Novel</w:t>
            </w:r>
          </w:p>
          <w:p w14:paraId="0284F7CA" w14:textId="77777777" w:rsidR="00AB6D5B" w:rsidRPr="00743969" w:rsidRDefault="00AB6D5B" w:rsidP="00EA26B1"/>
          <w:p w14:paraId="4222A626" w14:textId="77777777" w:rsidR="00AB6D5B" w:rsidRPr="00743969" w:rsidRDefault="00AB6D5B" w:rsidP="00EA26B1">
            <w:pPr>
              <w:pStyle w:val="NormalWeb"/>
              <w:spacing w:before="0" w:beforeAutospacing="0" w:after="0" w:afterAutospacing="0"/>
              <w:rPr>
                <w:color w:val="242424"/>
              </w:rPr>
            </w:pPr>
            <w:r w:rsidRPr="00743969">
              <w:rPr>
                <w:color w:val="242424"/>
              </w:rPr>
              <w:t>Assignments:</w:t>
            </w:r>
          </w:p>
          <w:p w14:paraId="464CC843" w14:textId="69CA4E15" w:rsidR="00AB6D5B" w:rsidRPr="00743969" w:rsidRDefault="00AB6D5B" w:rsidP="00EA26B1">
            <w:pPr>
              <w:pStyle w:val="NormalWeb"/>
              <w:spacing w:before="0" w:beforeAutospacing="0" w:after="0" w:afterAutospacing="0"/>
              <w:rPr>
                <w:color w:val="242424"/>
              </w:rPr>
            </w:pPr>
            <w:r w:rsidRPr="00743969">
              <w:rPr>
                <w:color w:val="242424"/>
              </w:rPr>
              <w:t xml:space="preserve">1. </w:t>
            </w:r>
            <w:r w:rsidR="00B42E15">
              <w:rPr>
                <w:color w:val="242424"/>
              </w:rPr>
              <w:t xml:space="preserve">Multiple </w:t>
            </w:r>
            <w:r w:rsidRPr="00743969">
              <w:t>Quiz</w:t>
            </w:r>
            <w:r w:rsidR="00B42E15">
              <w:t>zes</w:t>
            </w:r>
          </w:p>
          <w:p w14:paraId="0AAB95A0" w14:textId="5BABA085" w:rsidR="00AB6D5B" w:rsidRPr="00743969" w:rsidRDefault="00AB6D5B" w:rsidP="00EA26B1">
            <w:pPr>
              <w:pStyle w:val="NormalWeb"/>
              <w:spacing w:before="0" w:beforeAutospacing="0" w:after="0" w:afterAutospacing="0"/>
              <w:rPr>
                <w:color w:val="242424"/>
              </w:rPr>
            </w:pPr>
            <w:r w:rsidRPr="00743969">
              <w:rPr>
                <w:color w:val="242424"/>
              </w:rPr>
              <w:t xml:space="preserve">2. </w:t>
            </w:r>
            <w:r w:rsidR="00B42E15">
              <w:rPr>
                <w:color w:val="242424"/>
              </w:rPr>
              <w:t xml:space="preserve">Multiple </w:t>
            </w:r>
            <w:r w:rsidRPr="00743969">
              <w:t>Discussion</w:t>
            </w:r>
            <w:r w:rsidR="00B42E15">
              <w:t>s</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7C216" w14:textId="3436E16F" w:rsidR="00AB6D5B" w:rsidRPr="00743969" w:rsidRDefault="00AB6D5B" w:rsidP="00EA26B1">
            <w:pPr>
              <w:pStyle w:val="NormalWeb"/>
              <w:spacing w:before="0" w:beforeAutospacing="0" w:after="0" w:afterAutospacing="0"/>
              <w:rPr>
                <w:color w:val="242424"/>
              </w:rPr>
            </w:pPr>
            <w:r>
              <w:rPr>
                <w:color w:val="242424"/>
                <w:bdr w:val="none" w:sz="0" w:space="0" w:color="auto" w:frame="1"/>
              </w:rPr>
              <w:t xml:space="preserve">This module aligns with the Course Learning Outcomes </w:t>
            </w:r>
            <w:r w:rsidR="00B42E15">
              <w:rPr>
                <w:color w:val="242424"/>
                <w:bdr w:val="none" w:sz="0" w:space="0" w:color="auto" w:frame="1"/>
              </w:rPr>
              <w:t xml:space="preserve">1 and 2. </w:t>
            </w:r>
          </w:p>
        </w:tc>
      </w:tr>
    </w:tbl>
    <w:p w14:paraId="6284621F" w14:textId="77777777" w:rsidR="00AB6D5B" w:rsidRPr="00743969" w:rsidRDefault="00AB6D5B" w:rsidP="00AB6D5B">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p w14:paraId="0BB5229F" w14:textId="4A9DEA40"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B42E15">
        <w:t>3</w:t>
      </w:r>
      <w:r>
        <w:t xml:space="preserve"> </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46DA7B31"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FDDBB1" w14:textId="67B87F2F"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B42E15">
              <w:rPr>
                <w:color w:val="242424"/>
                <w:bdr w:val="none" w:sz="0" w:space="0" w:color="auto" w:frame="1"/>
              </w:rPr>
              <w:t>3</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E1FC67"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9CD2DD"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521AC9"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3094BED5"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B4EF7A" w14:textId="512D30A3"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B42E15">
              <w:rPr>
                <w:color w:val="242424"/>
                <w:bdr w:val="none" w:sz="0" w:space="0" w:color="auto" w:frame="1"/>
              </w:rPr>
              <w:t>3</w:t>
            </w:r>
            <w:r w:rsidRPr="00743969">
              <w:rPr>
                <w:color w:val="242424"/>
                <w:bdr w:val="none" w:sz="0" w:space="0" w:color="auto" w:frame="1"/>
              </w:rPr>
              <w:t xml:space="preserve">: </w:t>
            </w:r>
            <w:r w:rsidR="00B42E15">
              <w:rPr>
                <w:color w:val="242424"/>
                <w:bdr w:val="none" w:sz="0" w:space="0" w:color="auto" w:frame="1"/>
              </w:rPr>
              <w:t xml:space="preserve">“Passing” in </w:t>
            </w:r>
            <w:r w:rsidR="00B42E15" w:rsidRPr="00B42E15">
              <w:rPr>
                <w:i/>
                <w:color w:val="242424"/>
                <w:bdr w:val="none" w:sz="0" w:space="0" w:color="auto" w:frame="1"/>
              </w:rPr>
              <w:t xml:space="preserve">Passing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53EBA5" w14:textId="3E60FAA0"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B42E15">
              <w:rPr>
                <w:color w:val="242424"/>
                <w:bdr w:val="none" w:sz="0" w:space="0" w:color="auto" w:frame="1"/>
              </w:rPr>
              <w:t xml:space="preserve">Understand the importance of Nella Larsen’s most famous work and how her New York differs from Fitzgerald’s New York though they were written in the same era.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83E7FD" w14:textId="21185143" w:rsidR="00AB6D5B" w:rsidRPr="00743969" w:rsidRDefault="00AB6D5B" w:rsidP="00EA26B1">
            <w:pPr>
              <w:pStyle w:val="NormalWeb"/>
              <w:spacing w:before="0" w:beforeAutospacing="0" w:after="0" w:afterAutospacing="0"/>
              <w:rPr>
                <w:color w:val="242424"/>
              </w:rPr>
            </w:pPr>
            <w:r w:rsidRPr="00743969">
              <w:rPr>
                <w:color w:val="242424"/>
              </w:rPr>
              <w:t>Reading:</w:t>
            </w:r>
          </w:p>
          <w:p w14:paraId="074843CE" w14:textId="4AB73869" w:rsidR="00AB6D5B" w:rsidRDefault="00B42E15" w:rsidP="00EA26B1">
            <w:r>
              <w:rPr>
                <w:color w:val="242424"/>
              </w:rPr>
              <w:t>The Novel</w:t>
            </w:r>
          </w:p>
          <w:p w14:paraId="7A5DDC1F" w14:textId="77777777" w:rsidR="00AB6D5B" w:rsidRPr="00743969" w:rsidRDefault="00AB6D5B" w:rsidP="00EA26B1"/>
          <w:p w14:paraId="7DD28A7E" w14:textId="77777777" w:rsidR="00AB6D5B" w:rsidRPr="00743969" w:rsidRDefault="00AB6D5B" w:rsidP="00EA26B1">
            <w:pPr>
              <w:pStyle w:val="NormalWeb"/>
              <w:spacing w:before="0" w:beforeAutospacing="0" w:after="0" w:afterAutospacing="0"/>
              <w:rPr>
                <w:color w:val="242424"/>
              </w:rPr>
            </w:pPr>
            <w:r w:rsidRPr="00743969">
              <w:rPr>
                <w:color w:val="242424"/>
              </w:rPr>
              <w:t>Assignments:</w:t>
            </w:r>
          </w:p>
          <w:p w14:paraId="11180015" w14:textId="77777777" w:rsidR="00AB6D5B" w:rsidRPr="00743969" w:rsidRDefault="00AB6D5B" w:rsidP="00EA26B1">
            <w:pPr>
              <w:pStyle w:val="NormalWeb"/>
              <w:spacing w:before="0" w:beforeAutospacing="0" w:after="0" w:afterAutospacing="0"/>
              <w:rPr>
                <w:color w:val="242424"/>
              </w:rPr>
            </w:pPr>
            <w:r w:rsidRPr="00743969">
              <w:rPr>
                <w:color w:val="242424"/>
              </w:rPr>
              <w:t xml:space="preserve">1. </w:t>
            </w:r>
            <w:r w:rsidRPr="00743969">
              <w:t>Quiz</w:t>
            </w:r>
          </w:p>
          <w:p w14:paraId="60C7E64A" w14:textId="77777777" w:rsidR="00AB6D5B" w:rsidRPr="00743969" w:rsidRDefault="00AB6D5B" w:rsidP="00EA26B1">
            <w:pPr>
              <w:pStyle w:val="NormalWeb"/>
              <w:spacing w:before="0" w:beforeAutospacing="0" w:after="0" w:afterAutospacing="0"/>
              <w:rPr>
                <w:color w:val="242424"/>
              </w:rPr>
            </w:pPr>
            <w:r w:rsidRPr="00743969">
              <w:rPr>
                <w:color w:val="242424"/>
              </w:rPr>
              <w:t xml:space="preserve">2. </w:t>
            </w:r>
            <w:r w:rsidRPr="00743969">
              <w:t>Discussion</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A9BB7" w14:textId="7E71F53C" w:rsidR="00AB6D5B" w:rsidRPr="00743969" w:rsidRDefault="00AB6D5B" w:rsidP="00EA26B1">
            <w:pPr>
              <w:pStyle w:val="NormalWeb"/>
              <w:spacing w:before="0" w:beforeAutospacing="0" w:after="0" w:afterAutospacing="0"/>
              <w:rPr>
                <w:color w:val="242424"/>
              </w:rPr>
            </w:pPr>
            <w:r>
              <w:rPr>
                <w:color w:val="242424"/>
                <w:bdr w:val="none" w:sz="0" w:space="0" w:color="auto" w:frame="1"/>
              </w:rPr>
              <w:t xml:space="preserve">This module aligns with the Course Learning Outcomes </w:t>
            </w:r>
            <w:r w:rsidR="00B42E15">
              <w:rPr>
                <w:color w:val="242424"/>
                <w:bdr w:val="none" w:sz="0" w:space="0" w:color="auto" w:frame="1"/>
              </w:rPr>
              <w:t xml:space="preserve">1 and 2. </w:t>
            </w:r>
          </w:p>
        </w:tc>
      </w:tr>
    </w:tbl>
    <w:p w14:paraId="59BE306C" w14:textId="558CC91F" w:rsidR="00AB6D5B" w:rsidRPr="00B42E15" w:rsidRDefault="00AB6D5B" w:rsidP="00B42E15">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p w14:paraId="70549744" w14:textId="1D17C0E7"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B42E15">
        <w:t>4</w:t>
      </w:r>
      <w:r>
        <w:t xml:space="preserve"> </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6CF20CFB"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3C0B74" w14:textId="663DCDA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B42E15">
              <w:rPr>
                <w:color w:val="242424"/>
                <w:bdr w:val="none" w:sz="0" w:space="0" w:color="auto" w:frame="1"/>
              </w:rPr>
              <w:t>4</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9055CE"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3892A1"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5E1FAE"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1334F428"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E8F0EC" w14:textId="6AB212E0"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B42E15">
              <w:rPr>
                <w:color w:val="242424"/>
                <w:bdr w:val="none" w:sz="0" w:space="0" w:color="auto" w:frame="1"/>
              </w:rPr>
              <w:t>4</w:t>
            </w:r>
            <w:r w:rsidRPr="00743969">
              <w:rPr>
                <w:color w:val="242424"/>
                <w:bdr w:val="none" w:sz="0" w:space="0" w:color="auto" w:frame="1"/>
              </w:rPr>
              <w:t xml:space="preserve">: </w:t>
            </w:r>
            <w:r w:rsidR="00B42E15" w:rsidRPr="00B42E15">
              <w:rPr>
                <w:i/>
                <w:color w:val="242424"/>
                <w:bdr w:val="none" w:sz="0" w:space="0" w:color="auto" w:frame="1"/>
              </w:rPr>
              <w:t>Of Mice and Men</w:t>
            </w:r>
            <w:r w:rsidR="00B42E15">
              <w:rPr>
                <w:color w:val="242424"/>
                <w:bdr w:val="none" w:sz="0" w:space="0" w:color="auto" w:frame="1"/>
              </w:rPr>
              <w:t xml:space="preserve"> </w:t>
            </w:r>
            <w:r>
              <w:rPr>
                <w:color w:val="242424"/>
                <w:bdr w:val="none" w:sz="0" w:space="0" w:color="auto" w:frame="1"/>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F4B67" w14:textId="0636E120"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B42E15">
              <w:rPr>
                <w:color w:val="242424"/>
                <w:bdr w:val="none" w:sz="0" w:space="0" w:color="auto" w:frame="1"/>
              </w:rPr>
              <w:t xml:space="preserve">Understand Steinbeck’s Great American Novella and consider how his era and his characters contrast those of Fitzgerald and Larsen.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226F2" w14:textId="77777777" w:rsidR="00B42E15" w:rsidRPr="00743969" w:rsidRDefault="00B42E15" w:rsidP="00B42E15">
            <w:pPr>
              <w:pStyle w:val="NormalWeb"/>
              <w:spacing w:before="0" w:beforeAutospacing="0" w:after="0" w:afterAutospacing="0"/>
              <w:rPr>
                <w:color w:val="242424"/>
              </w:rPr>
            </w:pPr>
            <w:r w:rsidRPr="00743969">
              <w:rPr>
                <w:color w:val="242424"/>
              </w:rPr>
              <w:t>Reading:</w:t>
            </w:r>
          </w:p>
          <w:p w14:paraId="3EE1C2A9" w14:textId="1B3730F3" w:rsidR="00B42E15" w:rsidRPr="00743969" w:rsidRDefault="00B42E15" w:rsidP="00B42E15">
            <w:r>
              <w:rPr>
                <w:color w:val="242424"/>
              </w:rPr>
              <w:t>The Novel</w:t>
            </w:r>
          </w:p>
          <w:p w14:paraId="75F5B252" w14:textId="77777777" w:rsidR="00B42E15" w:rsidRPr="00743969" w:rsidRDefault="00B42E15" w:rsidP="00B42E15">
            <w:pPr>
              <w:pStyle w:val="NormalWeb"/>
              <w:spacing w:before="0" w:beforeAutospacing="0" w:after="0" w:afterAutospacing="0"/>
              <w:rPr>
                <w:color w:val="242424"/>
              </w:rPr>
            </w:pPr>
            <w:r w:rsidRPr="00743969">
              <w:rPr>
                <w:color w:val="242424"/>
              </w:rPr>
              <w:t>Assignments:</w:t>
            </w:r>
          </w:p>
          <w:p w14:paraId="6DC6E753" w14:textId="77777777" w:rsidR="00B42E15" w:rsidRPr="00743969" w:rsidRDefault="00B42E15" w:rsidP="00B42E15">
            <w:pPr>
              <w:pStyle w:val="NormalWeb"/>
              <w:spacing w:before="0" w:beforeAutospacing="0" w:after="0" w:afterAutospacing="0"/>
              <w:rPr>
                <w:color w:val="242424"/>
              </w:rPr>
            </w:pPr>
            <w:r w:rsidRPr="00743969">
              <w:rPr>
                <w:color w:val="242424"/>
              </w:rPr>
              <w:t xml:space="preserve">1. </w:t>
            </w:r>
            <w:r w:rsidRPr="00743969">
              <w:t>Quiz</w:t>
            </w:r>
          </w:p>
          <w:p w14:paraId="72F7EAC1" w14:textId="4737FF06" w:rsidR="00AB6D5B" w:rsidRPr="00743969" w:rsidRDefault="00B42E15" w:rsidP="00EA26B1">
            <w:pPr>
              <w:pStyle w:val="NormalWeb"/>
              <w:spacing w:before="0" w:beforeAutospacing="0" w:after="0" w:afterAutospacing="0"/>
              <w:rPr>
                <w:color w:val="242424"/>
              </w:rPr>
            </w:pPr>
            <w:r w:rsidRPr="00743969">
              <w:rPr>
                <w:color w:val="242424"/>
              </w:rPr>
              <w:t xml:space="preserve">2. </w:t>
            </w:r>
            <w:r w:rsidRPr="00743969">
              <w:t>Discussion</w:t>
            </w:r>
            <w:r w:rsidRPr="00743969">
              <w:rPr>
                <w:color w:val="242424"/>
              </w:rPr>
              <w:t xml:space="preserve">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5E3E8" w14:textId="1CFF5A71" w:rsidR="00AB6D5B" w:rsidRPr="00743969" w:rsidRDefault="00AB6D5B" w:rsidP="00EA26B1">
            <w:pPr>
              <w:pStyle w:val="NormalWeb"/>
              <w:spacing w:before="0" w:beforeAutospacing="0" w:after="0" w:afterAutospacing="0"/>
              <w:rPr>
                <w:color w:val="242424"/>
              </w:rPr>
            </w:pPr>
            <w:r>
              <w:rPr>
                <w:color w:val="242424"/>
                <w:bdr w:val="none" w:sz="0" w:space="0" w:color="auto" w:frame="1"/>
              </w:rPr>
              <w:t xml:space="preserve">This module aligns with the Course Learning Outcomes </w:t>
            </w:r>
            <w:r w:rsidR="00B42E15">
              <w:rPr>
                <w:color w:val="242424"/>
                <w:bdr w:val="none" w:sz="0" w:space="0" w:color="auto" w:frame="1"/>
              </w:rPr>
              <w:t xml:space="preserve">1 and 2. </w:t>
            </w:r>
          </w:p>
        </w:tc>
      </w:tr>
    </w:tbl>
    <w:p w14:paraId="718750D6" w14:textId="77777777" w:rsidR="00AB6D5B" w:rsidRDefault="00AB6D5B" w:rsidP="00AB6D5B">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p w14:paraId="6F350552" w14:textId="13485CB4"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B42E15">
        <w:t>5</w:t>
      </w:r>
      <w:r>
        <w:t xml:space="preserve"> </w:t>
      </w:r>
    </w:p>
    <w:tbl>
      <w:tblPr>
        <w:tblW w:w="0" w:type="auto"/>
        <w:shd w:val="clear" w:color="auto" w:fill="FFFFFF"/>
        <w:tblCellMar>
          <w:left w:w="0" w:type="dxa"/>
          <w:right w:w="0" w:type="dxa"/>
        </w:tblCellMar>
        <w:tblLook w:val="04A0" w:firstRow="1" w:lastRow="0" w:firstColumn="1" w:lastColumn="0" w:noHBand="0" w:noVBand="1"/>
      </w:tblPr>
      <w:tblGrid>
        <w:gridCol w:w="1816"/>
        <w:gridCol w:w="2514"/>
        <w:gridCol w:w="2783"/>
        <w:gridCol w:w="2227"/>
      </w:tblGrid>
      <w:tr w:rsidR="00B42E15" w14:paraId="5C4B6B5B"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1A0410" w14:textId="5039C36F"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lastRenderedPageBreak/>
              <w:t xml:space="preserve">Module </w:t>
            </w:r>
            <w:r w:rsidR="000F68F5">
              <w:rPr>
                <w:color w:val="242424"/>
                <w:bdr w:val="none" w:sz="0" w:space="0" w:color="auto" w:frame="1"/>
              </w:rPr>
              <w:t>5</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1ABB98"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9B91A1"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2EBE68"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B42E15" w14:paraId="7042DF9C"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625826" w14:textId="33FAE4BB"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693E18">
              <w:rPr>
                <w:color w:val="242424"/>
                <w:bdr w:val="none" w:sz="0" w:space="0" w:color="auto" w:frame="1"/>
              </w:rPr>
              <w:t>5</w:t>
            </w:r>
            <w:r w:rsidRPr="00743969">
              <w:rPr>
                <w:color w:val="242424"/>
                <w:bdr w:val="none" w:sz="0" w:space="0" w:color="auto" w:frame="1"/>
              </w:rPr>
              <w:t xml:space="preserve">: </w:t>
            </w:r>
            <w:r w:rsidR="000F68F5">
              <w:rPr>
                <w:color w:val="242424"/>
                <w:bdr w:val="none" w:sz="0" w:space="0" w:color="auto" w:frame="1"/>
              </w:rPr>
              <w:t xml:space="preserve">The Great American Essay &amp; Presentation </w:t>
            </w:r>
            <w:r w:rsidR="00B42E15">
              <w:rPr>
                <w:color w:val="242424"/>
                <w:bdr w:val="none" w:sz="0" w:space="0" w:color="auto" w:frame="1"/>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9EB1" w14:textId="7CDD288F"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B42E15">
              <w:rPr>
                <w:color w:val="242424"/>
                <w:bdr w:val="none" w:sz="0" w:space="0" w:color="auto" w:frame="1"/>
              </w:rPr>
              <w:t>Students will write an essay that shows their ability to analyze themes in American Literature in the 1920s and 30s, and they will also make and share a presentation that summaries that analysis</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0C812" w14:textId="77777777" w:rsidR="00AB6D5B" w:rsidRDefault="00B42E15" w:rsidP="00B42E15">
            <w:pPr>
              <w:spacing w:line="240" w:lineRule="auto"/>
              <w:rPr>
                <w:color w:val="242424"/>
              </w:rPr>
            </w:pPr>
            <w:r>
              <w:rPr>
                <w:color w:val="242424"/>
              </w:rPr>
              <w:t xml:space="preserve">Assignments: </w:t>
            </w:r>
          </w:p>
          <w:p w14:paraId="60D491E9" w14:textId="77777777" w:rsidR="00B42E15" w:rsidRDefault="00B42E15" w:rsidP="00B42E15">
            <w:pPr>
              <w:spacing w:after="0" w:line="240" w:lineRule="auto"/>
              <w:rPr>
                <w:color w:val="242424"/>
              </w:rPr>
            </w:pPr>
            <w:r>
              <w:rPr>
                <w:color w:val="242424"/>
              </w:rPr>
              <w:t xml:space="preserve">1. The First Essay </w:t>
            </w:r>
          </w:p>
          <w:p w14:paraId="358F0CF4" w14:textId="07B90A80" w:rsidR="00B42E15" w:rsidRPr="00743969" w:rsidRDefault="00B42E15" w:rsidP="00B42E15">
            <w:pPr>
              <w:spacing w:after="0" w:line="240" w:lineRule="auto"/>
              <w:rPr>
                <w:color w:val="242424"/>
              </w:rPr>
            </w:pPr>
            <w:r>
              <w:rPr>
                <w:color w:val="242424"/>
              </w:rPr>
              <w:t xml:space="preserve">2. The First Presentation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F0CF05" w14:textId="032FDD2E" w:rsidR="00AB6D5B" w:rsidRPr="00743969" w:rsidRDefault="00AB6D5B" w:rsidP="00EA26B1">
            <w:pPr>
              <w:pStyle w:val="NormalWeb"/>
              <w:spacing w:before="0" w:beforeAutospacing="0" w:after="0" w:afterAutospacing="0"/>
              <w:rPr>
                <w:color w:val="242424"/>
              </w:rPr>
            </w:pPr>
            <w:r>
              <w:rPr>
                <w:color w:val="242424"/>
                <w:bdr w:val="none" w:sz="0" w:space="0" w:color="auto" w:frame="1"/>
              </w:rPr>
              <w:t>This module aligns with the Course Learning Outcome</w:t>
            </w:r>
            <w:r w:rsidR="00B42E15">
              <w:rPr>
                <w:color w:val="242424"/>
                <w:bdr w:val="none" w:sz="0" w:space="0" w:color="auto" w:frame="1"/>
              </w:rPr>
              <w:t xml:space="preserve"> 3. </w:t>
            </w:r>
          </w:p>
        </w:tc>
      </w:tr>
    </w:tbl>
    <w:p w14:paraId="508959FC" w14:textId="77777777" w:rsidR="00AB6D5B" w:rsidRDefault="00AB6D5B" w:rsidP="00AB6D5B">
      <w:pPr>
        <w:pStyle w:val="NormalWeb"/>
        <w:shd w:val="clear" w:color="auto" w:fill="FFFFFF"/>
        <w:spacing w:before="0" w:beforeAutospacing="0" w:after="0" w:afterAutospacing="0"/>
        <w:rPr>
          <w:rFonts w:ascii="Aptos" w:hAnsi="Aptos"/>
          <w:color w:val="242424"/>
        </w:rPr>
      </w:pPr>
      <w:r>
        <w:rPr>
          <w:rFonts w:ascii="Palatino Linotype" w:hAnsi="Palatino Linotype"/>
          <w:color w:val="242424"/>
          <w:sz w:val="22"/>
          <w:szCs w:val="22"/>
          <w:bdr w:val="none" w:sz="0" w:space="0" w:color="auto" w:frame="1"/>
        </w:rPr>
        <w:t> </w:t>
      </w:r>
    </w:p>
    <w:p w14:paraId="418B4CCA" w14:textId="77777777" w:rsidR="00693E18" w:rsidRDefault="00693E18" w:rsidP="002C2722">
      <w:pPr>
        <w:widowControl w:val="0"/>
        <w:autoSpaceDE w:val="0"/>
        <w:autoSpaceDN w:val="0"/>
        <w:adjustRightInd w:val="0"/>
        <w:spacing w:after="0" w:line="240" w:lineRule="auto"/>
        <w:rPr>
          <w:b/>
          <w:i/>
          <w:szCs w:val="24"/>
        </w:rPr>
      </w:pPr>
    </w:p>
    <w:p w14:paraId="7BC29828" w14:textId="2EEC7D2F" w:rsidR="002C2722" w:rsidRPr="00B42E15" w:rsidRDefault="002C2722" w:rsidP="002C2722">
      <w:pPr>
        <w:widowControl w:val="0"/>
        <w:autoSpaceDE w:val="0"/>
        <w:autoSpaceDN w:val="0"/>
        <w:adjustRightInd w:val="0"/>
        <w:spacing w:after="0" w:line="240" w:lineRule="auto"/>
        <w:rPr>
          <w:b/>
          <w:i/>
          <w:szCs w:val="24"/>
        </w:rPr>
      </w:pPr>
      <w:r>
        <w:rPr>
          <w:b/>
          <w:i/>
          <w:szCs w:val="24"/>
        </w:rPr>
        <w:t xml:space="preserve">PART </w:t>
      </w:r>
      <w:r w:rsidR="00693E18">
        <w:rPr>
          <w:b/>
          <w:i/>
          <w:szCs w:val="24"/>
        </w:rPr>
        <w:t>TWO</w:t>
      </w:r>
      <w:r>
        <w:rPr>
          <w:b/>
          <w:i/>
          <w:szCs w:val="24"/>
        </w:rPr>
        <w:t>: MIDCENTURY MASTERPIECES</w:t>
      </w:r>
    </w:p>
    <w:p w14:paraId="404DEB31" w14:textId="6DE15B16"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Week</w:t>
      </w:r>
      <w:r w:rsidR="002C2722">
        <w:t>s</w:t>
      </w:r>
      <w:r>
        <w:t xml:space="preserve"> </w:t>
      </w:r>
      <w:r w:rsidR="009F1D8B">
        <w:t>6</w:t>
      </w:r>
      <w:r w:rsidR="002C2722">
        <w:t xml:space="preserve"> &amp; 7</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5F76F7A3"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449E0E" w14:textId="5A8F813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2C2722">
              <w:rPr>
                <w:color w:val="242424"/>
                <w:bdr w:val="none" w:sz="0" w:space="0" w:color="auto" w:frame="1"/>
              </w:rPr>
              <w:t>6 &amp; 7</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703E1A"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0B3C12"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0C4319"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351677F6"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071515" w14:textId="7ECEBEF0"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w:t>
            </w:r>
            <w:r w:rsidR="00693E18">
              <w:rPr>
                <w:color w:val="242424"/>
                <w:bdr w:val="none" w:sz="0" w:space="0" w:color="auto" w:frame="1"/>
              </w:rPr>
              <w:t>s 6 &amp; 7</w:t>
            </w:r>
            <w:r w:rsidRPr="00743969">
              <w:rPr>
                <w:color w:val="242424"/>
                <w:bdr w:val="none" w:sz="0" w:space="0" w:color="auto" w:frame="1"/>
              </w:rPr>
              <w:t xml:space="preserve">: </w:t>
            </w:r>
            <w:r w:rsidR="002C2722" w:rsidRPr="00AE0BC8">
              <w:rPr>
                <w:i/>
                <w:color w:val="242424"/>
                <w:bdr w:val="none" w:sz="0" w:space="0" w:color="auto" w:frame="1"/>
              </w:rPr>
              <w:t>Fahrenheit 451</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0C3E9" w14:textId="0181BCCD"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2C2722">
              <w:rPr>
                <w:color w:val="242424"/>
                <w:bdr w:val="none" w:sz="0" w:space="0" w:color="auto" w:frame="1"/>
              </w:rPr>
              <w:t xml:space="preserve">Understand the enduring legacy of Bradbury’s masterwork and its anti-censorship message, as well as the role of genre fiction in the literary canon.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E2EDF5" w14:textId="77777777" w:rsidR="002C2722" w:rsidRDefault="002C2722" w:rsidP="002C2722">
            <w:pPr>
              <w:pStyle w:val="NormalWeb"/>
              <w:spacing w:before="0" w:beforeAutospacing="0" w:after="0" w:afterAutospacing="0"/>
              <w:rPr>
                <w:color w:val="242424"/>
              </w:rPr>
            </w:pPr>
            <w:r w:rsidRPr="00743969">
              <w:rPr>
                <w:color w:val="242424"/>
              </w:rPr>
              <w:t>Readi</w:t>
            </w:r>
            <w:r>
              <w:rPr>
                <w:color w:val="242424"/>
              </w:rPr>
              <w:t>ng:</w:t>
            </w:r>
          </w:p>
          <w:p w14:paraId="08CFA979" w14:textId="77777777" w:rsidR="002C2722" w:rsidRPr="00B42E15" w:rsidRDefault="002C2722" w:rsidP="002C2722">
            <w:pPr>
              <w:pStyle w:val="NormalWeb"/>
              <w:spacing w:before="0" w:beforeAutospacing="0" w:after="0" w:afterAutospacing="0"/>
              <w:rPr>
                <w:color w:val="242424"/>
              </w:rPr>
            </w:pPr>
            <w:r>
              <w:rPr>
                <w:color w:val="242424"/>
              </w:rPr>
              <w:t>The Novel</w:t>
            </w:r>
          </w:p>
          <w:p w14:paraId="21A54CCB" w14:textId="77777777" w:rsidR="002C2722" w:rsidRPr="00743969" w:rsidRDefault="002C2722" w:rsidP="002C2722"/>
          <w:p w14:paraId="5D7FC64F" w14:textId="77777777" w:rsidR="002C2722" w:rsidRPr="00743969" w:rsidRDefault="002C2722" w:rsidP="002C2722">
            <w:pPr>
              <w:pStyle w:val="NormalWeb"/>
              <w:spacing w:before="0" w:beforeAutospacing="0" w:after="0" w:afterAutospacing="0"/>
              <w:rPr>
                <w:color w:val="242424"/>
              </w:rPr>
            </w:pPr>
            <w:r w:rsidRPr="00743969">
              <w:rPr>
                <w:color w:val="242424"/>
              </w:rPr>
              <w:t>Assignments:</w:t>
            </w:r>
          </w:p>
          <w:p w14:paraId="09E7B83E" w14:textId="77777777" w:rsidR="002C2722" w:rsidRPr="00743969" w:rsidRDefault="002C2722" w:rsidP="002C2722">
            <w:pPr>
              <w:pStyle w:val="NormalWeb"/>
              <w:spacing w:before="0" w:beforeAutospacing="0" w:after="0" w:afterAutospacing="0"/>
              <w:rPr>
                <w:color w:val="242424"/>
              </w:rPr>
            </w:pPr>
            <w:r w:rsidRPr="00743969">
              <w:rPr>
                <w:color w:val="242424"/>
              </w:rPr>
              <w:t xml:space="preserve">1. </w:t>
            </w:r>
            <w:r>
              <w:rPr>
                <w:color w:val="242424"/>
              </w:rPr>
              <w:t xml:space="preserve">Multiple </w:t>
            </w:r>
            <w:r w:rsidRPr="00743969">
              <w:t>Quiz</w:t>
            </w:r>
            <w:r>
              <w:t>zes</w:t>
            </w:r>
          </w:p>
          <w:p w14:paraId="57F18644" w14:textId="1993D973" w:rsidR="00AB6D5B" w:rsidRPr="00743969" w:rsidRDefault="002C2722" w:rsidP="002C2722">
            <w:pPr>
              <w:pStyle w:val="NormalWeb"/>
              <w:spacing w:before="0" w:beforeAutospacing="0" w:after="0" w:afterAutospacing="0"/>
              <w:rPr>
                <w:color w:val="242424"/>
              </w:rPr>
            </w:pPr>
            <w:r w:rsidRPr="00743969">
              <w:rPr>
                <w:color w:val="242424"/>
              </w:rPr>
              <w:t xml:space="preserve">2. </w:t>
            </w:r>
            <w:r>
              <w:rPr>
                <w:color w:val="242424"/>
              </w:rPr>
              <w:t xml:space="preserve">Multiple </w:t>
            </w:r>
            <w:r w:rsidRPr="00743969">
              <w:t>Discussion</w:t>
            </w:r>
            <w:r>
              <w:t>s</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B8BC23" w14:textId="6E06B7AB" w:rsidR="00AB6D5B" w:rsidRPr="00743969" w:rsidRDefault="002C2722" w:rsidP="00EA26B1">
            <w:pPr>
              <w:pStyle w:val="NormalWeb"/>
              <w:spacing w:before="0" w:beforeAutospacing="0" w:after="0" w:afterAutospacing="0"/>
              <w:rPr>
                <w:color w:val="242424"/>
              </w:rPr>
            </w:pPr>
            <w:r>
              <w:rPr>
                <w:color w:val="242424"/>
                <w:bdr w:val="none" w:sz="0" w:space="0" w:color="auto" w:frame="1"/>
              </w:rPr>
              <w:t>This module aligns with the Course Learning Outcomes 1 and 2.</w:t>
            </w:r>
          </w:p>
        </w:tc>
      </w:tr>
    </w:tbl>
    <w:p w14:paraId="3D6B46E4" w14:textId="12C118B4" w:rsidR="00AB6D5B" w:rsidRPr="002C2722" w:rsidRDefault="00AB6D5B" w:rsidP="002C2722">
      <w:pPr>
        <w:pStyle w:val="NormalWeb"/>
        <w:shd w:val="clear" w:color="auto" w:fill="FFFFFF"/>
        <w:spacing w:before="0" w:beforeAutospacing="0" w:after="0" w:afterAutospacing="0"/>
        <w:rPr>
          <w:rFonts w:ascii="Palatino Linotype" w:hAnsi="Palatino Linotype"/>
          <w:color w:val="242424"/>
          <w:sz w:val="22"/>
          <w:szCs w:val="22"/>
          <w:bdr w:val="none" w:sz="0" w:space="0" w:color="auto" w:frame="1"/>
        </w:rPr>
      </w:pPr>
      <w:r>
        <w:rPr>
          <w:rFonts w:ascii="Palatino Linotype" w:hAnsi="Palatino Linotype"/>
          <w:color w:val="242424"/>
          <w:sz w:val="22"/>
          <w:szCs w:val="22"/>
          <w:bdr w:val="none" w:sz="0" w:space="0" w:color="auto" w:frame="1"/>
        </w:rPr>
        <w:t> </w:t>
      </w:r>
    </w:p>
    <w:p w14:paraId="578B6D32" w14:textId="02C56FB9"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2C2722">
        <w:t>8-</w:t>
      </w:r>
      <w:r w:rsidR="00693E18">
        <w:t>9</w:t>
      </w:r>
      <w:r>
        <w:t xml:space="preserve"> </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07BE7D04"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9053C" w14:textId="6E6DF0E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2C2722">
              <w:rPr>
                <w:color w:val="242424"/>
                <w:bdr w:val="none" w:sz="0" w:space="0" w:color="auto" w:frame="1"/>
              </w:rPr>
              <w:t>8</w:t>
            </w:r>
            <w:r w:rsidR="00693E18">
              <w:rPr>
                <w:color w:val="242424"/>
                <w:bdr w:val="none" w:sz="0" w:space="0" w:color="auto" w:frame="1"/>
              </w:rPr>
              <w:t xml:space="preserve"> &amp; 9</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7AA21D"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AA3224"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524F72"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05FAF2AA"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EC990" w14:textId="2E4F3D0C"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w:t>
            </w:r>
            <w:r w:rsidR="00693E18">
              <w:rPr>
                <w:color w:val="242424"/>
                <w:bdr w:val="none" w:sz="0" w:space="0" w:color="auto" w:frame="1"/>
              </w:rPr>
              <w:t>s</w:t>
            </w:r>
            <w:r w:rsidRPr="00743969">
              <w:rPr>
                <w:color w:val="242424"/>
                <w:bdr w:val="none" w:sz="0" w:space="0" w:color="auto" w:frame="1"/>
              </w:rPr>
              <w:t xml:space="preserve"> </w:t>
            </w:r>
            <w:r w:rsidR="00693E18">
              <w:rPr>
                <w:color w:val="242424"/>
                <w:bdr w:val="none" w:sz="0" w:space="0" w:color="auto" w:frame="1"/>
              </w:rPr>
              <w:t xml:space="preserve">8 &amp; 9: </w:t>
            </w:r>
            <w:r w:rsidR="00693E18" w:rsidRPr="00AE0BC8">
              <w:rPr>
                <w:i/>
                <w:color w:val="242424"/>
                <w:bdr w:val="none" w:sz="0" w:space="0" w:color="auto" w:frame="1"/>
              </w:rPr>
              <w:t>The Bell Jar</w:t>
            </w:r>
            <w:r w:rsidR="00693E18">
              <w:rPr>
                <w:color w:val="242424"/>
                <w:bdr w:val="none" w:sz="0" w:space="0" w:color="auto" w:frame="1"/>
              </w:rPr>
              <w:t xml:space="preserve">    </w:t>
            </w:r>
            <w:r w:rsidR="002C2722">
              <w:rPr>
                <w:color w:val="242424"/>
                <w:bdr w:val="none" w:sz="0" w:space="0" w:color="auto" w:frame="1"/>
              </w:rPr>
              <w:t xml:space="preserve"> </w:t>
            </w:r>
            <w:r>
              <w:rPr>
                <w:color w:val="242424"/>
                <w:bdr w:val="none" w:sz="0" w:space="0" w:color="auto" w:frame="1"/>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7723E" w14:textId="2F3D96E6" w:rsidR="00AB6D5B" w:rsidRPr="00743969" w:rsidRDefault="00693E18" w:rsidP="00EA26B1">
            <w:pPr>
              <w:pStyle w:val="NormalWeb"/>
              <w:spacing w:before="0" w:beforeAutospacing="0" w:after="0" w:afterAutospacing="0"/>
              <w:rPr>
                <w:color w:val="242424"/>
              </w:rPr>
            </w:pPr>
            <w:r>
              <w:rPr>
                <w:color w:val="242424"/>
                <w:bdr w:val="none" w:sz="0" w:space="0" w:color="auto" w:frame="1"/>
              </w:rPr>
              <w:t xml:space="preserve">Understand the enduring legacy of Plath’s famous novel and its importance as a both a feminist novel and one that openly addresses serious mental health issues and how they are treated.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B14993" w14:textId="77777777" w:rsidR="002C2722" w:rsidRDefault="002C2722" w:rsidP="002C2722">
            <w:pPr>
              <w:pStyle w:val="NormalWeb"/>
              <w:spacing w:before="0" w:beforeAutospacing="0" w:after="0" w:afterAutospacing="0"/>
              <w:rPr>
                <w:color w:val="242424"/>
              </w:rPr>
            </w:pPr>
            <w:r w:rsidRPr="00743969">
              <w:rPr>
                <w:color w:val="242424"/>
              </w:rPr>
              <w:t>Readi</w:t>
            </w:r>
            <w:r>
              <w:rPr>
                <w:color w:val="242424"/>
              </w:rPr>
              <w:t>ng:</w:t>
            </w:r>
          </w:p>
          <w:p w14:paraId="29604307" w14:textId="77777777" w:rsidR="002C2722" w:rsidRPr="00B42E15" w:rsidRDefault="002C2722" w:rsidP="002C2722">
            <w:pPr>
              <w:pStyle w:val="NormalWeb"/>
              <w:spacing w:before="0" w:beforeAutospacing="0" w:after="0" w:afterAutospacing="0"/>
              <w:rPr>
                <w:color w:val="242424"/>
              </w:rPr>
            </w:pPr>
            <w:r>
              <w:rPr>
                <w:color w:val="242424"/>
              </w:rPr>
              <w:t>The Novel</w:t>
            </w:r>
          </w:p>
          <w:p w14:paraId="6CF826FA" w14:textId="77777777" w:rsidR="002C2722" w:rsidRPr="00743969" w:rsidRDefault="002C2722" w:rsidP="002C2722"/>
          <w:p w14:paraId="06FC30F2" w14:textId="77777777" w:rsidR="002C2722" w:rsidRPr="00743969" w:rsidRDefault="002C2722" w:rsidP="002C2722">
            <w:pPr>
              <w:pStyle w:val="NormalWeb"/>
              <w:spacing w:before="0" w:beforeAutospacing="0" w:after="0" w:afterAutospacing="0"/>
              <w:rPr>
                <w:color w:val="242424"/>
              </w:rPr>
            </w:pPr>
            <w:r w:rsidRPr="00743969">
              <w:rPr>
                <w:color w:val="242424"/>
              </w:rPr>
              <w:t>Assignments:</w:t>
            </w:r>
          </w:p>
          <w:p w14:paraId="13EE6B97" w14:textId="77777777" w:rsidR="002C2722" w:rsidRPr="00743969" w:rsidRDefault="002C2722" w:rsidP="002C2722">
            <w:pPr>
              <w:pStyle w:val="NormalWeb"/>
              <w:spacing w:before="0" w:beforeAutospacing="0" w:after="0" w:afterAutospacing="0"/>
              <w:rPr>
                <w:color w:val="242424"/>
              </w:rPr>
            </w:pPr>
            <w:r w:rsidRPr="00743969">
              <w:rPr>
                <w:color w:val="242424"/>
              </w:rPr>
              <w:t xml:space="preserve">1. </w:t>
            </w:r>
            <w:r>
              <w:rPr>
                <w:color w:val="242424"/>
              </w:rPr>
              <w:t xml:space="preserve">Multiple </w:t>
            </w:r>
            <w:r w:rsidRPr="00743969">
              <w:t>Quiz</w:t>
            </w:r>
            <w:r>
              <w:t>zes</w:t>
            </w:r>
          </w:p>
          <w:p w14:paraId="063ADAFF" w14:textId="3CA231C2" w:rsidR="00AB6D5B" w:rsidRPr="00743969" w:rsidRDefault="002C2722" w:rsidP="002C2722">
            <w:pPr>
              <w:pStyle w:val="NormalWeb"/>
              <w:spacing w:before="0" w:beforeAutospacing="0" w:after="0" w:afterAutospacing="0"/>
              <w:rPr>
                <w:color w:val="242424"/>
              </w:rPr>
            </w:pPr>
            <w:r w:rsidRPr="00743969">
              <w:rPr>
                <w:color w:val="242424"/>
              </w:rPr>
              <w:t xml:space="preserve">2. </w:t>
            </w:r>
            <w:r>
              <w:rPr>
                <w:color w:val="242424"/>
              </w:rPr>
              <w:t xml:space="preserve">Multiple </w:t>
            </w:r>
            <w:r w:rsidRPr="00743969">
              <w:t>Discussion</w:t>
            </w:r>
            <w:r>
              <w:t>s</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00BA1" w14:textId="6555BF57" w:rsidR="00AB6D5B" w:rsidRPr="00743969" w:rsidRDefault="002C2722" w:rsidP="00EA26B1">
            <w:pPr>
              <w:pStyle w:val="NormalWeb"/>
              <w:spacing w:before="0" w:beforeAutospacing="0" w:after="0" w:afterAutospacing="0"/>
              <w:rPr>
                <w:color w:val="242424"/>
              </w:rPr>
            </w:pPr>
            <w:r>
              <w:rPr>
                <w:color w:val="242424"/>
                <w:bdr w:val="none" w:sz="0" w:space="0" w:color="auto" w:frame="1"/>
              </w:rPr>
              <w:t>This module aligns with the Course Learning Outcomes 1 and 2.</w:t>
            </w:r>
          </w:p>
        </w:tc>
      </w:tr>
    </w:tbl>
    <w:p w14:paraId="073C08B4" w14:textId="77777777" w:rsidR="00AB6D5B" w:rsidRPr="00743969" w:rsidRDefault="00AB6D5B" w:rsidP="00AB6D5B">
      <w:pPr>
        <w:pStyle w:val="NormalWeb"/>
        <w:shd w:val="clear" w:color="auto" w:fill="FFFFFF"/>
        <w:spacing w:before="0" w:beforeAutospacing="0" w:after="0" w:afterAutospacing="0"/>
        <w:rPr>
          <w:rFonts w:ascii="Aptos" w:hAnsi="Aptos"/>
          <w:color w:val="242424"/>
        </w:rPr>
      </w:pPr>
    </w:p>
    <w:p w14:paraId="45BC2E8F" w14:textId="77777777" w:rsidR="00693E18" w:rsidRDefault="00693E18"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526838F" w14:textId="2446F407"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Week</w:t>
      </w:r>
      <w:r w:rsidR="002C2722">
        <w:t>s 10-</w:t>
      </w:r>
      <w:r w:rsidR="00693E18">
        <w:t>1</w:t>
      </w:r>
      <w:r w:rsidR="00AE0BC8">
        <w:t>2</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50046F24"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1D832" w14:textId="68622C11"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2C2722">
              <w:rPr>
                <w:color w:val="242424"/>
                <w:bdr w:val="none" w:sz="0" w:space="0" w:color="auto" w:frame="1"/>
              </w:rPr>
              <w:t>10</w:t>
            </w:r>
            <w:r w:rsidR="00693E18">
              <w:rPr>
                <w:color w:val="242424"/>
                <w:bdr w:val="none" w:sz="0" w:space="0" w:color="auto" w:frame="1"/>
              </w:rPr>
              <w:t>-1</w:t>
            </w:r>
            <w:r w:rsidR="00AE0BC8">
              <w:rPr>
                <w:color w:val="242424"/>
                <w:bdr w:val="none" w:sz="0" w:space="0" w:color="auto" w:frame="1"/>
              </w:rPr>
              <w:t>2</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1FC86F"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593519"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56D3B3"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3162EB6C"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D1BF64" w14:textId="54620782" w:rsidR="00AB6D5B" w:rsidRDefault="00AB6D5B" w:rsidP="00EA26B1">
            <w:pPr>
              <w:pStyle w:val="NormalWeb"/>
              <w:spacing w:before="0" w:beforeAutospacing="0" w:after="0" w:afterAutospacing="0"/>
              <w:rPr>
                <w:color w:val="242424"/>
                <w:bdr w:val="none" w:sz="0" w:space="0" w:color="auto" w:frame="1"/>
              </w:rPr>
            </w:pPr>
            <w:r w:rsidRPr="00743969">
              <w:rPr>
                <w:color w:val="242424"/>
                <w:bdr w:val="none" w:sz="0" w:space="0" w:color="auto" w:frame="1"/>
              </w:rPr>
              <w:t>Module</w:t>
            </w:r>
            <w:r w:rsidR="00693E18">
              <w:rPr>
                <w:color w:val="242424"/>
                <w:bdr w:val="none" w:sz="0" w:space="0" w:color="auto" w:frame="1"/>
              </w:rPr>
              <w:t>s 10-12:</w:t>
            </w:r>
          </w:p>
          <w:p w14:paraId="55288E3F" w14:textId="51687CEE" w:rsidR="00693E18" w:rsidRPr="00AE0BC8" w:rsidRDefault="00693E18" w:rsidP="00EA26B1">
            <w:pPr>
              <w:pStyle w:val="NormalWeb"/>
              <w:spacing w:before="0" w:beforeAutospacing="0" w:after="0" w:afterAutospacing="0"/>
              <w:rPr>
                <w:i/>
                <w:color w:val="242424"/>
              </w:rPr>
            </w:pPr>
            <w:r w:rsidRPr="00AE0BC8">
              <w:rPr>
                <w:i/>
                <w:color w:val="242424"/>
              </w:rPr>
              <w:t xml:space="preserve">In Cold Blood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E5DC62" w14:textId="7D87E837" w:rsidR="00AB6D5B" w:rsidRPr="00743969" w:rsidRDefault="00693E18" w:rsidP="00EA26B1">
            <w:pPr>
              <w:pStyle w:val="NormalWeb"/>
              <w:spacing w:before="0" w:beforeAutospacing="0" w:after="0" w:afterAutospacing="0"/>
              <w:rPr>
                <w:color w:val="242424"/>
              </w:rPr>
            </w:pPr>
            <w:r w:rsidRPr="00743969">
              <w:rPr>
                <w:color w:val="242424"/>
                <w:bdr w:val="none" w:sz="0" w:space="0" w:color="auto" w:frame="1"/>
              </w:rPr>
              <w:t xml:space="preserve">MLO: </w:t>
            </w:r>
            <w:r>
              <w:rPr>
                <w:color w:val="242424"/>
                <w:bdr w:val="none" w:sz="0" w:space="0" w:color="auto" w:frame="1"/>
              </w:rPr>
              <w:t xml:space="preserve">Understand the enduring legacy of Capote’s “non-fiction novel,” its impact on “ripped from the headlines” stories, and the lines between subjective and objective reporting.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D62B3" w14:textId="77777777" w:rsidR="002C2722" w:rsidRDefault="002C2722" w:rsidP="002C2722">
            <w:pPr>
              <w:pStyle w:val="NormalWeb"/>
              <w:spacing w:before="0" w:beforeAutospacing="0" w:after="0" w:afterAutospacing="0"/>
              <w:rPr>
                <w:color w:val="242424"/>
              </w:rPr>
            </w:pPr>
            <w:r w:rsidRPr="00743969">
              <w:rPr>
                <w:color w:val="242424"/>
              </w:rPr>
              <w:t>Readi</w:t>
            </w:r>
            <w:r>
              <w:rPr>
                <w:color w:val="242424"/>
              </w:rPr>
              <w:t>ng:</w:t>
            </w:r>
          </w:p>
          <w:p w14:paraId="7B401509" w14:textId="77777777" w:rsidR="002C2722" w:rsidRPr="00B42E15" w:rsidRDefault="002C2722" w:rsidP="002C2722">
            <w:pPr>
              <w:pStyle w:val="NormalWeb"/>
              <w:spacing w:before="0" w:beforeAutospacing="0" w:after="0" w:afterAutospacing="0"/>
              <w:rPr>
                <w:color w:val="242424"/>
              </w:rPr>
            </w:pPr>
            <w:r>
              <w:rPr>
                <w:color w:val="242424"/>
              </w:rPr>
              <w:t>The Novel</w:t>
            </w:r>
          </w:p>
          <w:p w14:paraId="6473FA52" w14:textId="77777777" w:rsidR="002C2722" w:rsidRPr="00743969" w:rsidRDefault="002C2722" w:rsidP="002C2722"/>
          <w:p w14:paraId="505705F6" w14:textId="77777777" w:rsidR="002C2722" w:rsidRPr="00743969" w:rsidRDefault="002C2722" w:rsidP="002C2722">
            <w:pPr>
              <w:pStyle w:val="NormalWeb"/>
              <w:spacing w:before="0" w:beforeAutospacing="0" w:after="0" w:afterAutospacing="0"/>
              <w:rPr>
                <w:color w:val="242424"/>
              </w:rPr>
            </w:pPr>
            <w:r w:rsidRPr="00743969">
              <w:rPr>
                <w:color w:val="242424"/>
              </w:rPr>
              <w:t>Assignments:</w:t>
            </w:r>
          </w:p>
          <w:p w14:paraId="358C96F8" w14:textId="77777777" w:rsidR="002C2722" w:rsidRPr="00743969" w:rsidRDefault="002C2722" w:rsidP="002C2722">
            <w:pPr>
              <w:pStyle w:val="NormalWeb"/>
              <w:spacing w:before="0" w:beforeAutospacing="0" w:after="0" w:afterAutospacing="0"/>
              <w:rPr>
                <w:color w:val="242424"/>
              </w:rPr>
            </w:pPr>
            <w:r w:rsidRPr="00743969">
              <w:rPr>
                <w:color w:val="242424"/>
              </w:rPr>
              <w:t xml:space="preserve">1. </w:t>
            </w:r>
            <w:r>
              <w:rPr>
                <w:color w:val="242424"/>
              </w:rPr>
              <w:t xml:space="preserve">Multiple </w:t>
            </w:r>
            <w:r w:rsidRPr="00743969">
              <w:t>Quiz</w:t>
            </w:r>
            <w:r>
              <w:t>zes</w:t>
            </w:r>
          </w:p>
          <w:p w14:paraId="251D45E5" w14:textId="6D887172" w:rsidR="00AB6D5B" w:rsidRPr="00743969" w:rsidRDefault="002C2722" w:rsidP="002C2722">
            <w:pPr>
              <w:pStyle w:val="NormalWeb"/>
              <w:spacing w:before="0" w:beforeAutospacing="0" w:after="0" w:afterAutospacing="0"/>
              <w:rPr>
                <w:color w:val="242424"/>
              </w:rPr>
            </w:pPr>
            <w:r w:rsidRPr="00743969">
              <w:rPr>
                <w:color w:val="242424"/>
              </w:rPr>
              <w:t xml:space="preserve">2. </w:t>
            </w:r>
            <w:r>
              <w:rPr>
                <w:color w:val="242424"/>
              </w:rPr>
              <w:t xml:space="preserve">Multiple </w:t>
            </w:r>
            <w:r w:rsidRPr="00743969">
              <w:t>Discussion</w:t>
            </w:r>
            <w:r>
              <w:t>s</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F19EF" w14:textId="40C14A92" w:rsidR="00AB6D5B" w:rsidRPr="00743969" w:rsidRDefault="002C2722" w:rsidP="00EA26B1">
            <w:pPr>
              <w:pStyle w:val="NormalWeb"/>
              <w:spacing w:before="0" w:beforeAutospacing="0" w:after="0" w:afterAutospacing="0"/>
              <w:rPr>
                <w:color w:val="242424"/>
              </w:rPr>
            </w:pPr>
            <w:r>
              <w:rPr>
                <w:color w:val="242424"/>
                <w:bdr w:val="none" w:sz="0" w:space="0" w:color="auto" w:frame="1"/>
              </w:rPr>
              <w:t>This module aligns with the Course Learning Outcomes 1 and 2.</w:t>
            </w:r>
          </w:p>
        </w:tc>
      </w:tr>
    </w:tbl>
    <w:p w14:paraId="3AEE62FB" w14:textId="77777777" w:rsidR="00AB6D5B" w:rsidRPr="00743969" w:rsidRDefault="00AB6D5B" w:rsidP="00AB6D5B">
      <w:pPr>
        <w:pStyle w:val="NormalWeb"/>
        <w:shd w:val="clear" w:color="auto" w:fill="FFFFFF"/>
        <w:spacing w:before="0" w:beforeAutospacing="0" w:after="0" w:afterAutospacing="0"/>
        <w:rPr>
          <w:rFonts w:ascii="Aptos" w:hAnsi="Aptos"/>
          <w:color w:val="242424"/>
        </w:rPr>
      </w:pPr>
    </w:p>
    <w:p w14:paraId="6657FB5E" w14:textId="4F49B65A"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2C2722">
        <w:t>1</w:t>
      </w:r>
      <w:r w:rsidR="00693E18">
        <w:t>3</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2606979A"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532A3A" w14:textId="1A94B491"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Module </w:t>
            </w:r>
            <w:r w:rsidR="002C2722">
              <w:rPr>
                <w:color w:val="242424"/>
                <w:bdr w:val="none" w:sz="0" w:space="0" w:color="auto" w:frame="1"/>
              </w:rPr>
              <w:t>1</w:t>
            </w:r>
            <w:r w:rsidR="00693E18">
              <w:rPr>
                <w:color w:val="242424"/>
                <w:bdr w:val="none" w:sz="0" w:space="0" w:color="auto" w:frame="1"/>
              </w:rPr>
              <w:t>3</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87CE30"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FDB61E"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407CF5"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0C705C8B"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D235D2" w14:textId="0745EB91" w:rsidR="002C2722" w:rsidRDefault="00AB6D5B" w:rsidP="00EA26B1">
            <w:pPr>
              <w:pStyle w:val="NormalWeb"/>
              <w:spacing w:before="0" w:beforeAutospacing="0" w:after="0" w:afterAutospacing="0"/>
              <w:rPr>
                <w:color w:val="242424"/>
                <w:bdr w:val="none" w:sz="0" w:space="0" w:color="auto" w:frame="1"/>
              </w:rPr>
            </w:pPr>
            <w:r w:rsidRPr="00743969">
              <w:rPr>
                <w:color w:val="242424"/>
                <w:bdr w:val="none" w:sz="0" w:space="0" w:color="auto" w:frame="1"/>
              </w:rPr>
              <w:t xml:space="preserve">Module </w:t>
            </w:r>
            <w:r w:rsidR="00693E18">
              <w:rPr>
                <w:color w:val="242424"/>
                <w:bdr w:val="none" w:sz="0" w:space="0" w:color="auto" w:frame="1"/>
              </w:rPr>
              <w:t>13</w:t>
            </w:r>
            <w:r w:rsidRPr="00743969">
              <w:rPr>
                <w:color w:val="242424"/>
                <w:bdr w:val="none" w:sz="0" w:space="0" w:color="auto" w:frame="1"/>
              </w:rPr>
              <w:t xml:space="preserve">: </w:t>
            </w:r>
          </w:p>
          <w:p w14:paraId="65F2A531" w14:textId="372AF3A8" w:rsidR="00AB6D5B" w:rsidRPr="00743969" w:rsidRDefault="002C2722" w:rsidP="00EA26B1">
            <w:pPr>
              <w:pStyle w:val="NormalWeb"/>
              <w:spacing w:before="0" w:beforeAutospacing="0" w:after="0" w:afterAutospacing="0"/>
              <w:rPr>
                <w:color w:val="242424"/>
              </w:rPr>
            </w:pPr>
            <w:r>
              <w:rPr>
                <w:color w:val="242424"/>
                <w:bdr w:val="none" w:sz="0" w:space="0" w:color="auto" w:frame="1"/>
              </w:rPr>
              <w:t>The Great American Influencers</w:t>
            </w:r>
            <w:r w:rsidR="00AB6D5B">
              <w:rPr>
                <w:color w:val="242424"/>
                <w:bdr w:val="none" w:sz="0" w:space="0" w:color="auto" w:frame="1"/>
              </w:rPr>
              <w:t xml:space="preserve">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B8361F" w14:textId="7E57BF72"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2C2722">
              <w:rPr>
                <w:color w:val="242424"/>
                <w:bdr w:val="none" w:sz="0" w:space="0" w:color="auto" w:frame="1"/>
              </w:rPr>
              <w:t xml:space="preserve">Students will write an essay that explains in detail the influence of Bradbury, Capote or Plath has had on writers from the 1970s to today, and they will also make and share a presentation with the class.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A2845" w14:textId="77777777" w:rsidR="002C2722" w:rsidRDefault="002C2722" w:rsidP="002C2722">
            <w:pPr>
              <w:spacing w:line="240" w:lineRule="auto"/>
              <w:rPr>
                <w:color w:val="242424"/>
              </w:rPr>
            </w:pPr>
            <w:r>
              <w:rPr>
                <w:color w:val="242424"/>
              </w:rPr>
              <w:t xml:space="preserve">Assignments: </w:t>
            </w:r>
          </w:p>
          <w:p w14:paraId="2C67ACEB" w14:textId="1754D604" w:rsidR="002C2722" w:rsidRDefault="002C2722" w:rsidP="002C2722">
            <w:pPr>
              <w:spacing w:after="0" w:line="240" w:lineRule="auto"/>
              <w:rPr>
                <w:color w:val="242424"/>
              </w:rPr>
            </w:pPr>
            <w:r>
              <w:rPr>
                <w:color w:val="242424"/>
              </w:rPr>
              <w:t xml:space="preserve">1. The Second Essay </w:t>
            </w:r>
          </w:p>
          <w:p w14:paraId="723AD26B" w14:textId="58028E76" w:rsidR="00AB6D5B" w:rsidRPr="00743969" w:rsidRDefault="002C2722" w:rsidP="002C2722">
            <w:pPr>
              <w:pStyle w:val="NormalWeb"/>
              <w:spacing w:before="0" w:beforeAutospacing="0" w:after="0" w:afterAutospacing="0"/>
              <w:rPr>
                <w:color w:val="242424"/>
              </w:rPr>
            </w:pPr>
            <w:r>
              <w:rPr>
                <w:color w:val="242424"/>
              </w:rPr>
              <w:t xml:space="preserve">2. The Second Presentation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740DE" w14:textId="7AF2B2D4" w:rsidR="00AB6D5B" w:rsidRPr="00743969" w:rsidRDefault="00AB6D5B" w:rsidP="00EA26B1">
            <w:pPr>
              <w:pStyle w:val="NormalWeb"/>
              <w:spacing w:before="0" w:beforeAutospacing="0" w:after="0" w:afterAutospacing="0"/>
              <w:rPr>
                <w:color w:val="242424"/>
              </w:rPr>
            </w:pPr>
            <w:r>
              <w:rPr>
                <w:color w:val="242424"/>
                <w:bdr w:val="none" w:sz="0" w:space="0" w:color="auto" w:frame="1"/>
              </w:rPr>
              <w:t>This module aligns with the Course Learning Outcome</w:t>
            </w:r>
            <w:r w:rsidR="002C2722">
              <w:rPr>
                <w:color w:val="242424"/>
                <w:bdr w:val="none" w:sz="0" w:space="0" w:color="auto" w:frame="1"/>
              </w:rPr>
              <w:t xml:space="preserve"> 3.</w:t>
            </w:r>
          </w:p>
        </w:tc>
      </w:tr>
    </w:tbl>
    <w:p w14:paraId="4D9AF672" w14:textId="77777777"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129DE20" w14:textId="07471EC1" w:rsidR="00693E18" w:rsidRPr="00B42E15" w:rsidRDefault="00693E18" w:rsidP="00693E18">
      <w:pPr>
        <w:widowControl w:val="0"/>
        <w:autoSpaceDE w:val="0"/>
        <w:autoSpaceDN w:val="0"/>
        <w:adjustRightInd w:val="0"/>
        <w:spacing w:after="0" w:line="240" w:lineRule="auto"/>
        <w:rPr>
          <w:b/>
          <w:i/>
          <w:szCs w:val="24"/>
        </w:rPr>
      </w:pPr>
      <w:r>
        <w:rPr>
          <w:b/>
          <w:i/>
          <w:szCs w:val="24"/>
        </w:rPr>
        <w:t>PART THREE: AMERICAN NOVELS RIGHT NOW</w:t>
      </w:r>
    </w:p>
    <w:p w14:paraId="4CED44DC" w14:textId="3CF3DB57" w:rsidR="00AB6D5B" w:rsidRDefault="00AB6D5B"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Week </w:t>
      </w:r>
      <w:r w:rsidR="002C2722">
        <w:t>1</w:t>
      </w:r>
      <w:r w:rsidR="00693E18">
        <w:t>4</w:t>
      </w:r>
      <w:r w:rsidR="002C2722">
        <w:t>-15</w:t>
      </w:r>
    </w:p>
    <w:tbl>
      <w:tblPr>
        <w:tblW w:w="0" w:type="auto"/>
        <w:shd w:val="clear" w:color="auto" w:fill="FFFFFF"/>
        <w:tblCellMar>
          <w:left w:w="0" w:type="dxa"/>
          <w:right w:w="0" w:type="dxa"/>
        </w:tblCellMar>
        <w:tblLook w:val="04A0" w:firstRow="1" w:lastRow="0" w:firstColumn="1" w:lastColumn="0" w:noHBand="0" w:noVBand="1"/>
      </w:tblPr>
      <w:tblGrid>
        <w:gridCol w:w="1814"/>
        <w:gridCol w:w="2515"/>
        <w:gridCol w:w="2784"/>
        <w:gridCol w:w="2227"/>
      </w:tblGrid>
      <w:tr w:rsidR="00AB6D5B" w14:paraId="3038F0AA"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7796C5" w14:textId="05741DF3"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w:t>
            </w:r>
            <w:r w:rsidR="00693E18">
              <w:rPr>
                <w:color w:val="242424"/>
                <w:bdr w:val="none" w:sz="0" w:space="0" w:color="auto" w:frame="1"/>
              </w:rPr>
              <w:t>s 14-15</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DFDE28"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5A6F2A"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674E6F"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5299651A"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70288" w14:textId="1FF5C89E" w:rsidR="00AB6D5B" w:rsidRDefault="00AB6D5B" w:rsidP="00EA26B1">
            <w:pPr>
              <w:pStyle w:val="NormalWeb"/>
              <w:spacing w:before="0" w:beforeAutospacing="0" w:after="0" w:afterAutospacing="0"/>
              <w:rPr>
                <w:color w:val="242424"/>
                <w:bdr w:val="none" w:sz="0" w:space="0" w:color="auto" w:frame="1"/>
              </w:rPr>
            </w:pPr>
            <w:r w:rsidRPr="00743969">
              <w:rPr>
                <w:color w:val="242424"/>
                <w:bdr w:val="none" w:sz="0" w:space="0" w:color="auto" w:frame="1"/>
              </w:rPr>
              <w:t>Module</w:t>
            </w:r>
            <w:r w:rsidR="00693E18">
              <w:rPr>
                <w:color w:val="242424"/>
                <w:bdr w:val="none" w:sz="0" w:space="0" w:color="auto" w:frame="1"/>
              </w:rPr>
              <w:t>s 14</w:t>
            </w:r>
            <w:r w:rsidR="00AE0BC8">
              <w:rPr>
                <w:color w:val="242424"/>
                <w:bdr w:val="none" w:sz="0" w:space="0" w:color="auto" w:frame="1"/>
              </w:rPr>
              <w:t>-</w:t>
            </w:r>
            <w:r w:rsidR="00693E18">
              <w:rPr>
                <w:color w:val="242424"/>
                <w:bdr w:val="none" w:sz="0" w:space="0" w:color="auto" w:frame="1"/>
              </w:rPr>
              <w:t>15</w:t>
            </w:r>
            <w:r w:rsidRPr="00743969">
              <w:rPr>
                <w:color w:val="242424"/>
                <w:bdr w:val="none" w:sz="0" w:space="0" w:color="auto" w:frame="1"/>
              </w:rPr>
              <w:t xml:space="preserve">: </w:t>
            </w:r>
          </w:p>
          <w:p w14:paraId="1375694D" w14:textId="238652A6" w:rsidR="002C2722" w:rsidRPr="00AE0BC8" w:rsidRDefault="002C2722" w:rsidP="00EA26B1">
            <w:pPr>
              <w:pStyle w:val="NormalWeb"/>
              <w:spacing w:before="0" w:beforeAutospacing="0" w:after="0" w:afterAutospacing="0"/>
              <w:rPr>
                <w:i/>
                <w:color w:val="242424"/>
              </w:rPr>
            </w:pPr>
            <w:r w:rsidRPr="00AE0BC8">
              <w:rPr>
                <w:i/>
                <w:color w:val="242424"/>
              </w:rPr>
              <w:t>There, There</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5563A6" w14:textId="377139DA"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2C2722">
              <w:rPr>
                <w:color w:val="242424"/>
                <w:bdr w:val="none" w:sz="0" w:space="0" w:color="auto" w:frame="1"/>
              </w:rPr>
              <w:t xml:space="preserve">Read Tommy Orange’s popular contemporary novel that address Native American issues and </w:t>
            </w:r>
            <w:r w:rsidR="00AE0BC8">
              <w:rPr>
                <w:color w:val="242424"/>
                <w:bdr w:val="none" w:sz="0" w:space="0" w:color="auto" w:frame="1"/>
              </w:rPr>
              <w:t xml:space="preserve">discuss </w:t>
            </w:r>
            <w:r w:rsidR="002C2722">
              <w:rPr>
                <w:color w:val="242424"/>
                <w:bdr w:val="none" w:sz="0" w:space="0" w:color="auto" w:frame="1"/>
              </w:rPr>
              <w:t>whether or not this could be a future Great American Novel</w:t>
            </w:r>
            <w:r w:rsidR="00AE0BC8">
              <w:rPr>
                <w:color w:val="242424"/>
                <w:bdr w:val="none" w:sz="0" w:space="0" w:color="auto" w:frame="1"/>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847D2B" w14:textId="77777777" w:rsidR="002C2722" w:rsidRDefault="002C2722" w:rsidP="002C2722">
            <w:pPr>
              <w:pStyle w:val="NormalWeb"/>
              <w:spacing w:before="0" w:beforeAutospacing="0" w:after="0" w:afterAutospacing="0"/>
              <w:rPr>
                <w:color w:val="242424"/>
              </w:rPr>
            </w:pPr>
            <w:r w:rsidRPr="00743969">
              <w:rPr>
                <w:color w:val="242424"/>
              </w:rPr>
              <w:t>Readi</w:t>
            </w:r>
            <w:r>
              <w:rPr>
                <w:color w:val="242424"/>
              </w:rPr>
              <w:t>ng:</w:t>
            </w:r>
          </w:p>
          <w:p w14:paraId="00C2924C" w14:textId="77777777" w:rsidR="002C2722" w:rsidRPr="00B42E15" w:rsidRDefault="002C2722" w:rsidP="002C2722">
            <w:pPr>
              <w:pStyle w:val="NormalWeb"/>
              <w:spacing w:before="0" w:beforeAutospacing="0" w:after="0" w:afterAutospacing="0"/>
              <w:rPr>
                <w:color w:val="242424"/>
              </w:rPr>
            </w:pPr>
            <w:r>
              <w:rPr>
                <w:color w:val="242424"/>
              </w:rPr>
              <w:t>The Novel</w:t>
            </w:r>
          </w:p>
          <w:p w14:paraId="43731F83" w14:textId="77777777" w:rsidR="002C2722" w:rsidRPr="00743969" w:rsidRDefault="002C2722" w:rsidP="002C2722"/>
          <w:p w14:paraId="328CBD62" w14:textId="77777777" w:rsidR="002C2722" w:rsidRPr="00743969" w:rsidRDefault="002C2722" w:rsidP="002C2722">
            <w:pPr>
              <w:pStyle w:val="NormalWeb"/>
              <w:spacing w:before="0" w:beforeAutospacing="0" w:after="0" w:afterAutospacing="0"/>
              <w:rPr>
                <w:color w:val="242424"/>
              </w:rPr>
            </w:pPr>
            <w:r w:rsidRPr="00743969">
              <w:rPr>
                <w:color w:val="242424"/>
              </w:rPr>
              <w:t>Assignments:</w:t>
            </w:r>
          </w:p>
          <w:p w14:paraId="5C4A20E8" w14:textId="77777777" w:rsidR="002C2722" w:rsidRPr="00743969" w:rsidRDefault="002C2722" w:rsidP="002C2722">
            <w:pPr>
              <w:pStyle w:val="NormalWeb"/>
              <w:spacing w:before="0" w:beforeAutospacing="0" w:after="0" w:afterAutospacing="0"/>
              <w:rPr>
                <w:color w:val="242424"/>
              </w:rPr>
            </w:pPr>
            <w:r w:rsidRPr="00743969">
              <w:rPr>
                <w:color w:val="242424"/>
              </w:rPr>
              <w:t xml:space="preserve">1. </w:t>
            </w:r>
            <w:r>
              <w:rPr>
                <w:color w:val="242424"/>
              </w:rPr>
              <w:t xml:space="preserve">Multiple </w:t>
            </w:r>
            <w:r w:rsidRPr="00743969">
              <w:t>Quiz</w:t>
            </w:r>
            <w:r>
              <w:t>zes</w:t>
            </w:r>
          </w:p>
          <w:p w14:paraId="35981384" w14:textId="5BD6794D" w:rsidR="00AB6D5B" w:rsidRPr="002C2722" w:rsidRDefault="002C2722" w:rsidP="002C2722">
            <w:r w:rsidRPr="00743969">
              <w:rPr>
                <w:color w:val="242424"/>
              </w:rPr>
              <w:t xml:space="preserve">2. </w:t>
            </w:r>
            <w:r>
              <w:rPr>
                <w:color w:val="242424"/>
              </w:rPr>
              <w:t xml:space="preserve">Multiple </w:t>
            </w:r>
            <w:r w:rsidRPr="00743969">
              <w:t>Discussion</w:t>
            </w:r>
            <w:r>
              <w:t>s</w:t>
            </w:r>
            <w:r w:rsidRPr="00743969">
              <w:t xml:space="preserve"> </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317670" w14:textId="17E4C72B" w:rsidR="00AB6D5B" w:rsidRPr="00743969" w:rsidRDefault="00AB6D5B" w:rsidP="00EA26B1">
            <w:pPr>
              <w:pStyle w:val="NormalWeb"/>
              <w:spacing w:before="0" w:beforeAutospacing="0" w:after="0" w:afterAutospacing="0"/>
              <w:rPr>
                <w:color w:val="242424"/>
              </w:rPr>
            </w:pPr>
            <w:r>
              <w:rPr>
                <w:color w:val="242424"/>
                <w:bdr w:val="none" w:sz="0" w:space="0" w:color="auto" w:frame="1"/>
              </w:rPr>
              <w:t xml:space="preserve">This module aligns with the Course Learning Outcomes </w:t>
            </w:r>
            <w:r w:rsidR="002C2722">
              <w:rPr>
                <w:color w:val="242424"/>
                <w:bdr w:val="none" w:sz="0" w:space="0" w:color="auto" w:frame="1"/>
              </w:rPr>
              <w:t xml:space="preserve">1 and 2. </w:t>
            </w:r>
          </w:p>
        </w:tc>
      </w:tr>
    </w:tbl>
    <w:p w14:paraId="634BBDE3" w14:textId="77777777" w:rsidR="00AB6D5B" w:rsidRDefault="00AB6D5B" w:rsidP="00AE0B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C08C06" w14:textId="1CA59DB5" w:rsidR="00AB6D5B" w:rsidRDefault="002C2722" w:rsidP="00AB6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Finals Week</w:t>
      </w:r>
    </w:p>
    <w:tbl>
      <w:tblPr>
        <w:tblW w:w="0" w:type="auto"/>
        <w:shd w:val="clear" w:color="auto" w:fill="FFFFFF"/>
        <w:tblCellMar>
          <w:left w:w="0" w:type="dxa"/>
          <w:right w:w="0" w:type="dxa"/>
        </w:tblCellMar>
        <w:tblLook w:val="04A0" w:firstRow="1" w:lastRow="0" w:firstColumn="1" w:lastColumn="0" w:noHBand="0" w:noVBand="1"/>
      </w:tblPr>
      <w:tblGrid>
        <w:gridCol w:w="1815"/>
        <w:gridCol w:w="2514"/>
        <w:gridCol w:w="2784"/>
        <w:gridCol w:w="2227"/>
      </w:tblGrid>
      <w:tr w:rsidR="00AB6D5B" w14:paraId="1B714787" w14:textId="77777777" w:rsidTr="00EA26B1">
        <w:tc>
          <w:tcPr>
            <w:tcW w:w="1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8A4DC" w14:textId="3C82110E" w:rsidR="00AB6D5B" w:rsidRPr="00743969" w:rsidRDefault="002C2722" w:rsidP="00EA26B1">
            <w:pPr>
              <w:pStyle w:val="NormalWeb"/>
              <w:spacing w:before="0" w:beforeAutospacing="0" w:after="0" w:afterAutospacing="0"/>
              <w:rPr>
                <w:color w:val="242424"/>
              </w:rPr>
            </w:pPr>
            <w:r>
              <w:rPr>
                <w:color w:val="242424"/>
              </w:rPr>
              <w:t>The Final Module</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696E4E"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Learning Outcomes (MLO)</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B96CC4"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Module Activities</w:t>
            </w:r>
          </w:p>
        </w:tc>
        <w:tc>
          <w:tcPr>
            <w:tcW w:w="22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8E9183" w14:textId="77777777"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Alignment with Course Learning Outcomes (CLO</w:t>
            </w:r>
            <w:r>
              <w:rPr>
                <w:color w:val="242424"/>
                <w:bdr w:val="none" w:sz="0" w:space="0" w:color="auto" w:frame="1"/>
              </w:rPr>
              <w:t>)</w:t>
            </w:r>
          </w:p>
        </w:tc>
      </w:tr>
      <w:tr w:rsidR="00AB6D5B" w14:paraId="1EDBD1B7" w14:textId="77777777" w:rsidTr="00EA26B1">
        <w:tc>
          <w:tcPr>
            <w:tcW w:w="1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9D3C2E" w14:textId="2EF5C084" w:rsidR="00AB6D5B" w:rsidRDefault="002C2722" w:rsidP="00EA26B1">
            <w:pPr>
              <w:pStyle w:val="NormalWeb"/>
              <w:spacing w:before="0" w:beforeAutospacing="0" w:after="0" w:afterAutospacing="0"/>
              <w:rPr>
                <w:color w:val="242424"/>
                <w:bdr w:val="none" w:sz="0" w:space="0" w:color="auto" w:frame="1"/>
              </w:rPr>
            </w:pPr>
            <w:r>
              <w:rPr>
                <w:color w:val="242424"/>
                <w:bdr w:val="none" w:sz="0" w:space="0" w:color="auto" w:frame="1"/>
              </w:rPr>
              <w:t>The Final Module</w:t>
            </w:r>
            <w:r w:rsidR="00AB6D5B" w:rsidRPr="00743969">
              <w:rPr>
                <w:color w:val="242424"/>
                <w:bdr w:val="none" w:sz="0" w:space="0" w:color="auto" w:frame="1"/>
              </w:rPr>
              <w:t xml:space="preserve">: </w:t>
            </w:r>
          </w:p>
          <w:p w14:paraId="63D1C01C" w14:textId="5B631D22" w:rsidR="002C2722" w:rsidRPr="00743969" w:rsidRDefault="002C2722" w:rsidP="00EA26B1">
            <w:pPr>
              <w:pStyle w:val="NormalWeb"/>
              <w:spacing w:before="0" w:beforeAutospacing="0" w:after="0" w:afterAutospacing="0"/>
              <w:rPr>
                <w:color w:val="242424"/>
              </w:rPr>
            </w:pPr>
            <w:r>
              <w:rPr>
                <w:color w:val="242424"/>
              </w:rPr>
              <w:t xml:space="preserve">The Future of the American Novel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C3E99D" w14:textId="77A7F10A" w:rsidR="00AB6D5B" w:rsidRPr="00743969" w:rsidRDefault="00AB6D5B" w:rsidP="00EA26B1">
            <w:pPr>
              <w:pStyle w:val="NormalWeb"/>
              <w:spacing w:before="0" w:beforeAutospacing="0" w:after="0" w:afterAutospacing="0"/>
              <w:rPr>
                <w:color w:val="242424"/>
              </w:rPr>
            </w:pPr>
            <w:r w:rsidRPr="00743969">
              <w:rPr>
                <w:color w:val="242424"/>
                <w:bdr w:val="none" w:sz="0" w:space="0" w:color="auto" w:frame="1"/>
              </w:rPr>
              <w:t xml:space="preserve">MLO: </w:t>
            </w:r>
            <w:r w:rsidR="002C2722">
              <w:rPr>
                <w:color w:val="242424"/>
                <w:bdr w:val="none" w:sz="0" w:space="0" w:color="auto" w:frame="1"/>
              </w:rPr>
              <w:t xml:space="preserve">Students will write an essay that explains what makes a Great American Novel today—not in the past, but now. What must a writer do write a work that would properly capture America and create an enduring </w:t>
            </w:r>
            <w:proofErr w:type="gramStart"/>
            <w:r w:rsidR="002C2722">
              <w:rPr>
                <w:color w:val="242424"/>
                <w:bdr w:val="none" w:sz="0" w:space="0" w:color="auto" w:frame="1"/>
              </w:rPr>
              <w:t>legacy</w:t>
            </w:r>
            <w:r w:rsidR="00693E18">
              <w:rPr>
                <w:color w:val="242424"/>
                <w:bdr w:val="none" w:sz="0" w:space="0" w:color="auto" w:frame="1"/>
              </w:rPr>
              <w:t>.</w:t>
            </w:r>
            <w:proofErr w:type="gramEnd"/>
            <w:r w:rsidR="002C2722">
              <w:rPr>
                <w:color w:val="242424"/>
                <w:bdr w:val="none" w:sz="0" w:space="0" w:color="auto" w:frame="1"/>
              </w:rPr>
              <w:t xml:space="preserve"> Students will also </w:t>
            </w:r>
            <w:r w:rsidR="00693E18">
              <w:rPr>
                <w:color w:val="242424"/>
                <w:bdr w:val="none" w:sz="0" w:space="0" w:color="auto" w:frame="1"/>
              </w:rPr>
              <w:t>create</w:t>
            </w:r>
            <w:r w:rsidR="002C2722">
              <w:rPr>
                <w:color w:val="242424"/>
                <w:bdr w:val="none" w:sz="0" w:space="0" w:color="auto" w:frame="1"/>
              </w:rPr>
              <w:t xml:space="preserve"> a final presentation to share their thoughts. </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8D1F3" w14:textId="77777777" w:rsidR="002C2722" w:rsidRDefault="002C2722" w:rsidP="002C2722">
            <w:pPr>
              <w:spacing w:line="240" w:lineRule="auto"/>
              <w:rPr>
                <w:color w:val="242424"/>
              </w:rPr>
            </w:pPr>
            <w:r>
              <w:rPr>
                <w:color w:val="242424"/>
              </w:rPr>
              <w:t xml:space="preserve">Assignments: </w:t>
            </w:r>
          </w:p>
          <w:p w14:paraId="4F2B3157" w14:textId="43F4CA2B" w:rsidR="002C2722" w:rsidRDefault="002C2722" w:rsidP="002C2722">
            <w:pPr>
              <w:spacing w:after="0" w:line="240" w:lineRule="auto"/>
              <w:rPr>
                <w:color w:val="242424"/>
              </w:rPr>
            </w:pPr>
            <w:r>
              <w:rPr>
                <w:color w:val="242424"/>
              </w:rPr>
              <w:t xml:space="preserve">1. The Final Essay </w:t>
            </w:r>
          </w:p>
          <w:p w14:paraId="2066361B" w14:textId="0D1245DC" w:rsidR="00AB6D5B" w:rsidRPr="00743969" w:rsidRDefault="002C2722" w:rsidP="002C2722">
            <w:pPr>
              <w:pStyle w:val="NormalWeb"/>
              <w:spacing w:before="0" w:beforeAutospacing="0" w:after="0" w:afterAutospacing="0"/>
              <w:rPr>
                <w:color w:val="242424"/>
              </w:rPr>
            </w:pPr>
            <w:r>
              <w:rPr>
                <w:color w:val="242424"/>
              </w:rPr>
              <w:t>2. The Final Presentation</w:t>
            </w:r>
          </w:p>
        </w:tc>
        <w:tc>
          <w:tcPr>
            <w:tcW w:w="2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66C0C" w14:textId="3F2984BC" w:rsidR="00AB6D5B" w:rsidRPr="00743969" w:rsidRDefault="00AB6D5B" w:rsidP="00EA26B1">
            <w:pPr>
              <w:pStyle w:val="NormalWeb"/>
              <w:spacing w:before="0" w:beforeAutospacing="0" w:after="0" w:afterAutospacing="0"/>
              <w:rPr>
                <w:color w:val="242424"/>
              </w:rPr>
            </w:pPr>
            <w:r>
              <w:rPr>
                <w:color w:val="242424"/>
                <w:bdr w:val="none" w:sz="0" w:space="0" w:color="auto" w:frame="1"/>
              </w:rPr>
              <w:t>This module aligns with the Course Learning Outcome</w:t>
            </w:r>
            <w:r w:rsidR="002C2722">
              <w:rPr>
                <w:color w:val="242424"/>
                <w:bdr w:val="none" w:sz="0" w:space="0" w:color="auto" w:frame="1"/>
              </w:rPr>
              <w:t xml:space="preserve"> 3. </w:t>
            </w:r>
          </w:p>
        </w:tc>
      </w:tr>
    </w:tbl>
    <w:p w14:paraId="21E227C3" w14:textId="77777777" w:rsidR="000021D5" w:rsidRPr="0051463C" w:rsidRDefault="000021D5" w:rsidP="002C2722">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1E8EA14D" w:rsidR="002D552E" w:rsidRPr="00376A41" w:rsidRDefault="002D552E" w:rsidP="00F77F0B">
      <w:pPr>
        <w:pStyle w:val="ListParagraph"/>
        <w:widowControl w:val="0"/>
        <w:numPr>
          <w:ilvl w:val="0"/>
          <w:numId w:val="4"/>
        </w:numPr>
        <w:autoSpaceDE w:val="0"/>
        <w:autoSpaceDN w:val="0"/>
        <w:adjustRightInd w:val="0"/>
        <w:spacing w:after="0" w:line="240" w:lineRule="auto"/>
        <w:ind w:left="720" w:hanging="720"/>
        <w:rPr>
          <w:rFonts w:eastAsia="Times New Roman" w:cs="Times New Roman"/>
          <w:b/>
          <w:szCs w:val="24"/>
        </w:rPr>
      </w:pPr>
      <w:r w:rsidRPr="00376A41">
        <w:rPr>
          <w:rFonts w:eastAsia="Times New Roman" w:cs="Times New Roman"/>
          <w:b/>
          <w:szCs w:val="24"/>
        </w:rPr>
        <w:t>SPECIFIC MANAGEMENT REQUIREMENTS***:</w:t>
      </w:r>
    </w:p>
    <w:p w14:paraId="0A9147D2" w14:textId="77777777" w:rsidR="00376A41" w:rsidRDefault="00376A41" w:rsidP="00376A41">
      <w:pPr>
        <w:pStyle w:val="NormalWeb"/>
        <w:spacing w:before="0" w:beforeAutospacing="0" w:after="0" w:afterAutospacing="0"/>
        <w:rPr>
          <w:b/>
          <w:bCs/>
        </w:rPr>
      </w:pPr>
    </w:p>
    <w:p w14:paraId="5B65A871" w14:textId="25D8D5DD" w:rsidR="00376A41" w:rsidRPr="003912FE" w:rsidRDefault="00376A41" w:rsidP="00376A41">
      <w:pPr>
        <w:pStyle w:val="NormalWeb"/>
        <w:spacing w:before="0" w:beforeAutospacing="0" w:after="0" w:afterAutospacing="0"/>
        <w:rPr>
          <w:b/>
          <w:bCs/>
        </w:rPr>
      </w:pPr>
      <w:r w:rsidRPr="003912FE">
        <w:rPr>
          <w:b/>
          <w:bCs/>
        </w:rPr>
        <w:t xml:space="preserve">Student Responsibility for Avoiding Academic </w:t>
      </w:r>
      <w:proofErr w:type="gramStart"/>
      <w:r w:rsidRPr="003912FE">
        <w:rPr>
          <w:b/>
          <w:bCs/>
        </w:rPr>
        <w:t>Misconduct :</w:t>
      </w:r>
      <w:proofErr w:type="gramEnd"/>
    </w:p>
    <w:p w14:paraId="65FBED49" w14:textId="77777777" w:rsidR="00376A41" w:rsidRPr="003912FE" w:rsidRDefault="00376A41" w:rsidP="00376A41">
      <w:pPr>
        <w:pStyle w:val="NormalWeb"/>
        <w:spacing w:before="0" w:beforeAutospacing="0" w:after="0" w:afterAutospacing="0"/>
        <w:rPr>
          <w:b/>
          <w:bCs/>
        </w:rPr>
      </w:pPr>
      <w:r w:rsidRPr="003912FE">
        <w:rPr>
          <w:bCs/>
        </w:rPr>
        <w:t xml:space="preserve">The following is a list of various types of academic misconduct. In this course, a first offense will result in a failing grade (0%) on the quiz, essay, exam, or presentation involved. Any subsequent offense will result in a failing grade (0%) for the course.  </w:t>
      </w:r>
    </w:p>
    <w:p w14:paraId="0CCAFB7D" w14:textId="77777777" w:rsidR="00376A41" w:rsidRPr="003912FE" w:rsidRDefault="00376A41" w:rsidP="00376A41">
      <w:pPr>
        <w:pStyle w:val="NormalWeb"/>
        <w:spacing w:before="0" w:beforeAutospacing="0" w:after="0" w:afterAutospacing="0"/>
        <w:rPr>
          <w:b/>
          <w:bCs/>
        </w:rPr>
      </w:pPr>
    </w:p>
    <w:p w14:paraId="621EA873" w14:textId="77777777" w:rsidR="00376A41" w:rsidRPr="003912FE" w:rsidRDefault="00376A41" w:rsidP="00376A41">
      <w:pPr>
        <w:pStyle w:val="NormalWeb"/>
        <w:spacing w:before="0" w:beforeAutospacing="0" w:after="0" w:afterAutospacing="0"/>
      </w:pPr>
      <w:r w:rsidRPr="003912FE">
        <w:rPr>
          <w:b/>
          <w:bCs/>
        </w:rPr>
        <w:t>Types of Academic Misconduct</w:t>
      </w:r>
    </w:p>
    <w:p w14:paraId="4D312CE7" w14:textId="77777777" w:rsidR="00376A41" w:rsidRPr="003912FE" w:rsidRDefault="00376A41" w:rsidP="00376A41">
      <w:pPr>
        <w:numPr>
          <w:ilvl w:val="0"/>
          <w:numId w:val="2"/>
        </w:numPr>
        <w:spacing w:after="0" w:line="240" w:lineRule="auto"/>
      </w:pPr>
      <w:r w:rsidRPr="003912FE">
        <w:t>Any unauthorized use of material (books, notes of any kind, and so forth) during an examination, test, or quiz.</w:t>
      </w:r>
    </w:p>
    <w:p w14:paraId="72946DAF" w14:textId="77777777" w:rsidR="00376A41" w:rsidRPr="003912FE" w:rsidRDefault="00376A41" w:rsidP="00376A41">
      <w:pPr>
        <w:numPr>
          <w:ilvl w:val="0"/>
          <w:numId w:val="2"/>
        </w:numPr>
        <w:spacing w:after="0" w:line="240" w:lineRule="auto"/>
      </w:pPr>
      <w:r w:rsidRPr="003912FE">
        <w:t>Copying from another student’s work, permitting one’s work to be copied during an examination, test, or quiz.</w:t>
      </w:r>
    </w:p>
    <w:p w14:paraId="4340D5A0" w14:textId="77777777" w:rsidR="00376A41" w:rsidRPr="003912FE" w:rsidRDefault="00376A41" w:rsidP="00376A41">
      <w:pPr>
        <w:numPr>
          <w:ilvl w:val="0"/>
          <w:numId w:val="2"/>
        </w:numPr>
        <w:spacing w:after="0" w:line="240" w:lineRule="auto"/>
      </w:pPr>
      <w:r w:rsidRPr="003912FE">
        <w:t>Unauthorized use of equi</w:t>
      </w:r>
      <w:r>
        <w:t>pment (computers, calculators, etc.)</w:t>
      </w:r>
    </w:p>
    <w:p w14:paraId="29502921" w14:textId="77777777" w:rsidR="00376A41" w:rsidRPr="003912FE" w:rsidRDefault="00376A41" w:rsidP="00376A41">
      <w:pPr>
        <w:numPr>
          <w:ilvl w:val="0"/>
          <w:numId w:val="2"/>
        </w:numPr>
        <w:spacing w:after="0" w:line="240" w:lineRule="auto"/>
      </w:pPr>
      <w:r w:rsidRPr="003912FE">
        <w:t>Permitting a person to pose in one’s place during an examination, test, quiz, or posing as another person during an examination, test, or quiz.</w:t>
      </w:r>
    </w:p>
    <w:p w14:paraId="03468DD7" w14:textId="77777777" w:rsidR="00376A41" w:rsidRPr="003912FE" w:rsidRDefault="00376A41" w:rsidP="00376A41">
      <w:pPr>
        <w:numPr>
          <w:ilvl w:val="0"/>
          <w:numId w:val="2"/>
        </w:numPr>
        <w:spacing w:after="0" w:line="240" w:lineRule="auto"/>
      </w:pPr>
      <w:r w:rsidRPr="003912FE">
        <w:t>Altering an examination, test, quiz, or any other type of evaluated work in an effort to have the work re-evaluated for a higher grade.</w:t>
      </w:r>
    </w:p>
    <w:p w14:paraId="44BC2315" w14:textId="77777777" w:rsidR="00376A41" w:rsidRPr="003912FE" w:rsidRDefault="00376A41" w:rsidP="00376A41">
      <w:pPr>
        <w:numPr>
          <w:ilvl w:val="0"/>
          <w:numId w:val="2"/>
        </w:numPr>
        <w:spacing w:after="0" w:line="240" w:lineRule="auto"/>
      </w:pPr>
      <w:r w:rsidRPr="003912FE">
        <w:t>Plagiarizing or permitting one’s work to be plagiarized.</w:t>
      </w:r>
    </w:p>
    <w:p w14:paraId="009ABC65" w14:textId="77777777" w:rsidR="00376A41" w:rsidRPr="003912FE" w:rsidRDefault="00376A41" w:rsidP="00376A41">
      <w:pPr>
        <w:numPr>
          <w:ilvl w:val="0"/>
          <w:numId w:val="2"/>
        </w:numPr>
        <w:spacing w:after="0" w:line="240" w:lineRule="auto"/>
      </w:pPr>
      <w:r w:rsidRPr="003912FE">
        <w:t>Using unauthorized or improper methods to determine in advance the contents of an examination, test, or quiz.</w:t>
      </w:r>
    </w:p>
    <w:p w14:paraId="4B3A180D" w14:textId="77777777" w:rsidR="00376A41" w:rsidRPr="003912FE" w:rsidRDefault="00376A41" w:rsidP="00376A41">
      <w:pPr>
        <w:numPr>
          <w:ilvl w:val="0"/>
          <w:numId w:val="2"/>
        </w:numPr>
        <w:spacing w:after="0" w:line="240" w:lineRule="auto"/>
      </w:pPr>
      <w:r w:rsidRPr="003912FE">
        <w:t>Unauthorized use of computer software during an examination, test, or quiz.</w:t>
      </w:r>
    </w:p>
    <w:p w14:paraId="7FA653DB" w14:textId="65795B79" w:rsidR="00376A41" w:rsidRDefault="00376A41" w:rsidP="00376A41">
      <w:pPr>
        <w:numPr>
          <w:ilvl w:val="0"/>
          <w:numId w:val="2"/>
        </w:numPr>
        <w:spacing w:after="0" w:line="240" w:lineRule="auto"/>
      </w:pPr>
      <w:r w:rsidRPr="003912FE">
        <w:lastRenderedPageBreak/>
        <w:t>Submitting as one’s own work a work of art, a speech or oral report, a musical composition, a computer program, a laboratory project or any other creation done by another person.</w:t>
      </w:r>
    </w:p>
    <w:p w14:paraId="7BB72A30" w14:textId="77777777" w:rsidR="000C5FD4" w:rsidRPr="000C5FD4" w:rsidRDefault="000C5FD4" w:rsidP="000C5FD4">
      <w:pPr>
        <w:spacing w:after="0" w:line="240" w:lineRule="auto"/>
        <w:ind w:left="720"/>
      </w:pPr>
    </w:p>
    <w:p w14:paraId="2AEBFF48" w14:textId="77777777" w:rsidR="00376A41" w:rsidRPr="003912FE" w:rsidRDefault="00376A41" w:rsidP="00376A41">
      <w:r w:rsidRPr="003912FE">
        <w:rPr>
          <w:b/>
          <w:bCs/>
        </w:rPr>
        <w:t>Plagiarism Defined</w:t>
      </w:r>
      <w:r w:rsidRPr="003912FE">
        <w:br/>
        <w:t>Plagiarism can be defined as copying someone else’s words or ideas and passing it off as your own. This includes copying material from the World Wide Web, the Internet, books, videos, and all copyrighted material without express permission and documentation.</w:t>
      </w:r>
      <w:r w:rsidRPr="003912FE">
        <w:br/>
      </w:r>
      <w:r w:rsidRPr="003912FE">
        <w:br/>
      </w:r>
      <w:r w:rsidRPr="003912FE">
        <w:rPr>
          <w:b/>
          <w:bCs/>
        </w:rPr>
        <w:t>Examples of plagiarism are</w:t>
      </w:r>
      <w:r w:rsidRPr="003912FE">
        <w:t>:</w:t>
      </w:r>
    </w:p>
    <w:p w14:paraId="3AAD3769" w14:textId="77777777" w:rsidR="00376A41" w:rsidRPr="003912FE" w:rsidRDefault="00376A41" w:rsidP="00376A41">
      <w:pPr>
        <w:numPr>
          <w:ilvl w:val="0"/>
          <w:numId w:val="3"/>
        </w:numPr>
        <w:spacing w:after="0" w:line="240" w:lineRule="auto"/>
      </w:pPr>
      <w:r w:rsidRPr="003912FE">
        <w:t>Reproducing another person’s words, published or unpublished, as one’s own;</w:t>
      </w:r>
    </w:p>
    <w:p w14:paraId="22339136" w14:textId="77777777" w:rsidR="00376A41" w:rsidRPr="003912FE" w:rsidRDefault="00376A41" w:rsidP="00376A41">
      <w:pPr>
        <w:numPr>
          <w:ilvl w:val="0"/>
          <w:numId w:val="3"/>
        </w:numPr>
        <w:spacing w:after="0" w:line="240" w:lineRule="auto"/>
      </w:pPr>
      <w:r w:rsidRPr="003912FE">
        <w:t>Permitting another person to alter substantially one’s written work;</w:t>
      </w:r>
    </w:p>
    <w:p w14:paraId="2F5684D5" w14:textId="77777777" w:rsidR="00376A41" w:rsidRPr="003912FE" w:rsidRDefault="00376A41" w:rsidP="00376A41">
      <w:pPr>
        <w:numPr>
          <w:ilvl w:val="0"/>
          <w:numId w:val="3"/>
        </w:numPr>
        <w:spacing w:after="0" w:line="240" w:lineRule="auto"/>
      </w:pPr>
      <w:r w:rsidRPr="003912FE">
        <w:t>Failing to acknowledge the ideas or words of another person, including verbatim use of another’s words without proper documentation or paraphrasing another’s words without proper documentation;</w:t>
      </w:r>
    </w:p>
    <w:p w14:paraId="240CE122" w14:textId="7D5FEBBD" w:rsidR="00376A41" w:rsidRDefault="00376A41" w:rsidP="00376A41">
      <w:pPr>
        <w:numPr>
          <w:ilvl w:val="0"/>
          <w:numId w:val="3"/>
        </w:numPr>
        <w:spacing w:after="0" w:line="240" w:lineRule="auto"/>
      </w:pPr>
      <w:r w:rsidRPr="003912FE">
        <w:t>Using material from the World Wide Web, Internet, videos, encyclopedias, books, magazines, newspapers, student papers, and copyrighted material without indicating where the material was found.</w:t>
      </w:r>
    </w:p>
    <w:p w14:paraId="63E3BDB3" w14:textId="77777777" w:rsidR="002E4C0D" w:rsidRDefault="002E4C0D" w:rsidP="002E4C0D">
      <w:pPr>
        <w:spacing w:after="0" w:line="240" w:lineRule="auto"/>
        <w:ind w:left="720"/>
      </w:pPr>
    </w:p>
    <w:p w14:paraId="43D666AA" w14:textId="5E550091" w:rsidR="002D552E" w:rsidRPr="00A71B21" w:rsidRDefault="00376A41" w:rsidP="00A71B21">
      <w:r w:rsidRPr="003912FE">
        <w:t>“Proper documentation” is a written acknowledgement, such as the use of quotation marks and footnotes that alert a reader to the fact that the words or ideas are not that of the writer.</w:t>
      </w:r>
    </w:p>
    <w:p w14:paraId="76029153" w14:textId="6BBB6E3C" w:rsidR="00A71B21" w:rsidRPr="00C23464" w:rsidRDefault="00A71B21" w:rsidP="00A71B21">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Pr="00C23464">
        <w:rPr>
          <w:rFonts w:eastAsia="Times New Roman" w:cs="Times New Roman"/>
          <w:b/>
          <w:szCs w:val="24"/>
        </w:rPr>
        <w:t>FERPA</w:t>
      </w:r>
      <w:r w:rsidRPr="002D552E">
        <w:rPr>
          <w:b/>
        </w:rPr>
        <w:t>**</w:t>
      </w:r>
    </w:p>
    <w:p w14:paraId="5B8E10D7" w14:textId="77777777" w:rsidR="00A71B21" w:rsidRPr="00C23464" w:rsidRDefault="00A71B21" w:rsidP="00A71B21">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need to understand that their work may be seen by others. Others may see students’ work when being distributed, during group project work, or if it is chosen for demonstration purposes. Students also need to know that there is a strong possibility that their work may be submitted to other entities for the purpose of plagiarism checks.</w:t>
      </w:r>
    </w:p>
    <w:p w14:paraId="7428FEDD" w14:textId="77777777" w:rsidR="00A71B21" w:rsidRDefault="00A71B21" w:rsidP="00A71B21">
      <w:pPr>
        <w:widowControl w:val="0"/>
        <w:autoSpaceDE w:val="0"/>
        <w:autoSpaceDN w:val="0"/>
        <w:adjustRightInd w:val="0"/>
        <w:spacing w:after="0" w:line="240" w:lineRule="auto"/>
        <w:rPr>
          <w:rFonts w:eastAsia="Times New Roman" w:cs="Times New Roman"/>
          <w:szCs w:val="24"/>
        </w:rPr>
      </w:pPr>
    </w:p>
    <w:p w14:paraId="63C660AA" w14:textId="1080D595" w:rsidR="00A71B21" w:rsidRPr="00C23464" w:rsidRDefault="00A71B21" w:rsidP="00A71B21">
      <w:pPr>
        <w:widowControl w:val="0"/>
        <w:autoSpaceDE w:val="0"/>
        <w:autoSpaceDN w:val="0"/>
        <w:adjustRightInd w:val="0"/>
        <w:spacing w:after="0" w:line="240" w:lineRule="auto"/>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Pr="00C23464">
        <w:rPr>
          <w:rFonts w:eastAsia="Times New Roman" w:cs="Times New Roman"/>
          <w:b/>
          <w:szCs w:val="24"/>
        </w:rPr>
        <w:t>ACCOMMODATIONS</w:t>
      </w:r>
      <w:r w:rsidRPr="002D552E">
        <w:rPr>
          <w:b/>
        </w:rPr>
        <w:t>**</w:t>
      </w:r>
    </w:p>
    <w:p w14:paraId="4C7747AD" w14:textId="77777777" w:rsidR="00A71B21" w:rsidRPr="00C23464" w:rsidRDefault="00A71B21" w:rsidP="00A71B21">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requesting accommodations may contact Ryan Hall, Accessibility Coordinator at </w:t>
      </w:r>
      <w:hyperlink r:id="rId10" w:history="1">
        <w:r w:rsidRPr="00C23464">
          <w:rPr>
            <w:rStyle w:val="Hyperlink"/>
            <w:rFonts w:eastAsia="Times New Roman" w:cs="Times New Roman"/>
            <w:bCs/>
            <w:szCs w:val="24"/>
          </w:rPr>
          <w:t>rhall21@sscc.edu</w:t>
        </w:r>
      </w:hyperlink>
      <w:r w:rsidRPr="00C23464">
        <w:rPr>
          <w:rFonts w:eastAsia="Times New Roman" w:cs="Times New Roman"/>
          <w:bCs/>
          <w:szCs w:val="24"/>
        </w:rPr>
        <w:t> or 937-393-3431 X 2604.</w:t>
      </w:r>
    </w:p>
    <w:p w14:paraId="1705A399" w14:textId="77777777" w:rsidR="00A71B21" w:rsidRPr="00C23464" w:rsidRDefault="00A71B21" w:rsidP="00A71B21">
      <w:pPr>
        <w:widowControl w:val="0"/>
        <w:autoSpaceDE w:val="0"/>
        <w:autoSpaceDN w:val="0"/>
        <w:adjustRightInd w:val="0"/>
        <w:spacing w:after="0" w:line="240" w:lineRule="auto"/>
        <w:ind w:left="720"/>
        <w:rPr>
          <w:rFonts w:eastAsia="Times New Roman" w:cs="Times New Roman"/>
          <w:bCs/>
          <w:szCs w:val="24"/>
        </w:rPr>
      </w:pPr>
      <w:r w:rsidRPr="00C23464">
        <w:rPr>
          <w:rFonts w:eastAsia="Times New Roman" w:cs="Times New Roman"/>
          <w:bCs/>
          <w:szCs w:val="24"/>
        </w:rPr>
        <w:t>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C23464">
          <w:rPr>
            <w:rStyle w:val="Hyperlink"/>
            <w:rFonts w:eastAsia="Times New Roman" w:cs="Times New Roman"/>
            <w:bCs/>
            <w:szCs w:val="24"/>
          </w:rPr>
          <w:t>rhall21@sscc.edu</w:t>
        </w:r>
      </w:hyperlink>
      <w:r w:rsidRPr="00C23464">
        <w:rPr>
          <w:rFonts w:eastAsia="Times New Roman" w:cs="Times New Roman"/>
          <w:bCs/>
          <w:szCs w:val="24"/>
        </w:rPr>
        <w:t>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F24B" w14:textId="77777777" w:rsidR="00BB419C" w:rsidRDefault="00BB419C" w:rsidP="002D552E">
      <w:pPr>
        <w:spacing w:after="0" w:line="240" w:lineRule="auto"/>
      </w:pPr>
      <w:r>
        <w:separator/>
      </w:r>
    </w:p>
  </w:endnote>
  <w:endnote w:type="continuationSeparator" w:id="0">
    <w:p w14:paraId="5186EE99" w14:textId="77777777" w:rsidR="00BB419C" w:rsidRDefault="00BB419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45A1" w14:textId="77777777" w:rsidR="00BB419C" w:rsidRDefault="00BB419C" w:rsidP="002D552E">
      <w:pPr>
        <w:spacing w:after="0" w:line="240" w:lineRule="auto"/>
      </w:pPr>
      <w:r>
        <w:separator/>
      </w:r>
    </w:p>
  </w:footnote>
  <w:footnote w:type="continuationSeparator" w:id="0">
    <w:p w14:paraId="7AE1A87A" w14:textId="77777777" w:rsidR="00BB419C" w:rsidRDefault="00BB419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605DDA3" w:rsidR="006B0B4B" w:rsidRPr="00D9546F" w:rsidRDefault="00F77F0B" w:rsidP="006B0B4B">
    <w:pPr>
      <w:pStyle w:val="NoSpacing"/>
      <w:rPr>
        <w:b/>
        <w:sz w:val="20"/>
        <w:szCs w:val="20"/>
      </w:rPr>
    </w:pPr>
    <w:r>
      <w:rPr>
        <w:b/>
        <w:sz w:val="20"/>
        <w:szCs w:val="20"/>
      </w:rPr>
      <w:t>ENGL 2202: The Great American Novel (1925-present)</w:t>
    </w:r>
  </w:p>
  <w:p w14:paraId="43D666BC" w14:textId="270F048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53A5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3A55">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C414DF4" w:rsidR="007D595B" w:rsidRPr="005C035C" w:rsidRDefault="007D595B" w:rsidP="007D595B">
    <w:pPr>
      <w:pStyle w:val="Header"/>
      <w:rPr>
        <w:sz w:val="20"/>
        <w:szCs w:val="20"/>
      </w:rPr>
    </w:pPr>
    <w:r w:rsidRPr="005C035C">
      <w:rPr>
        <w:b/>
        <w:sz w:val="20"/>
        <w:szCs w:val="20"/>
      </w:rPr>
      <w:t xml:space="preserve">Curriculum Committee – Approved: </w:t>
    </w:r>
    <w:r w:rsidR="005C035C" w:rsidRPr="005C035C">
      <w:rPr>
        <w:b/>
        <w:sz w:val="20"/>
        <w:szCs w:val="20"/>
      </w:rPr>
      <w:t>September 2024</w:t>
    </w:r>
  </w:p>
  <w:p w14:paraId="0B623F1C" w14:textId="7CF6A82A" w:rsidR="007D595B" w:rsidRPr="005C035C" w:rsidRDefault="00931E3B" w:rsidP="007D595B">
    <w:pPr>
      <w:pStyle w:val="NoSpacing"/>
      <w:rPr>
        <w:b/>
        <w:sz w:val="20"/>
        <w:szCs w:val="20"/>
      </w:rPr>
    </w:pPr>
    <w:r w:rsidRPr="005C035C">
      <w:rPr>
        <w:b/>
        <w:sz w:val="20"/>
        <w:szCs w:val="20"/>
      </w:rPr>
      <w:t>Course Number</w:t>
    </w:r>
    <w:r w:rsidR="00FC2862" w:rsidRPr="005C035C">
      <w:rPr>
        <w:b/>
        <w:sz w:val="20"/>
        <w:szCs w:val="20"/>
      </w:rPr>
      <w:t xml:space="preserve"> – </w:t>
    </w:r>
    <w:r w:rsidR="009612F5" w:rsidRPr="005C035C">
      <w:rPr>
        <w:b/>
        <w:sz w:val="20"/>
        <w:szCs w:val="20"/>
      </w:rPr>
      <w:t>ENGL 2202</w:t>
    </w:r>
    <w:r w:rsidR="00376A41" w:rsidRPr="005C035C">
      <w:rPr>
        <w:b/>
        <w:sz w:val="20"/>
        <w:szCs w:val="20"/>
      </w:rPr>
      <w:t>:</w:t>
    </w:r>
    <w:r w:rsidR="009612F5" w:rsidRPr="005C035C">
      <w:rPr>
        <w:b/>
        <w:sz w:val="20"/>
        <w:szCs w:val="20"/>
      </w:rPr>
      <w:t xml:space="preserve"> The Great American Novel (1925-present</w:t>
    </w:r>
    <w:r w:rsidR="00376A41" w:rsidRPr="005C035C">
      <w:rPr>
        <w:b/>
        <w:sz w:val="20"/>
        <w:szCs w:val="20"/>
      </w:rPr>
      <w:t>)</w:t>
    </w:r>
  </w:p>
  <w:p w14:paraId="0661D6D7" w14:textId="4620D2A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53A5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3A55">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4B65"/>
    <w:multiLevelType w:val="multilevel"/>
    <w:tmpl w:val="63485272"/>
    <w:lvl w:ilvl="0">
      <w:start w:val="1"/>
      <w:numFmt w:val="decimal"/>
      <w:pStyle w:val="Leve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CD75D2"/>
    <w:multiLevelType w:val="hybridMultilevel"/>
    <w:tmpl w:val="3916831E"/>
    <w:lvl w:ilvl="0" w:tplc="4C02523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145072"/>
    <w:multiLevelType w:val="multilevel"/>
    <w:tmpl w:val="0C7AE2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21D5"/>
    <w:rsid w:val="000C1E47"/>
    <w:rsid w:val="000C5FD4"/>
    <w:rsid w:val="000F68F5"/>
    <w:rsid w:val="00111F0B"/>
    <w:rsid w:val="00121C38"/>
    <w:rsid w:val="002C2722"/>
    <w:rsid w:val="002D552E"/>
    <w:rsid w:val="002E4C0D"/>
    <w:rsid w:val="00305249"/>
    <w:rsid w:val="003656D3"/>
    <w:rsid w:val="00376A41"/>
    <w:rsid w:val="00384F99"/>
    <w:rsid w:val="004D1743"/>
    <w:rsid w:val="00504ED4"/>
    <w:rsid w:val="0051463C"/>
    <w:rsid w:val="00553A55"/>
    <w:rsid w:val="00561C9D"/>
    <w:rsid w:val="005A1847"/>
    <w:rsid w:val="005C035C"/>
    <w:rsid w:val="00693E18"/>
    <w:rsid w:val="006B0B4B"/>
    <w:rsid w:val="006C24C2"/>
    <w:rsid w:val="007503EC"/>
    <w:rsid w:val="007D595B"/>
    <w:rsid w:val="00926428"/>
    <w:rsid w:val="00931E3B"/>
    <w:rsid w:val="00945FDC"/>
    <w:rsid w:val="009612F5"/>
    <w:rsid w:val="009F1D8B"/>
    <w:rsid w:val="00A138F5"/>
    <w:rsid w:val="00A71B21"/>
    <w:rsid w:val="00AA122B"/>
    <w:rsid w:val="00AB6D5B"/>
    <w:rsid w:val="00AB6FBF"/>
    <w:rsid w:val="00AE0BC8"/>
    <w:rsid w:val="00AF684A"/>
    <w:rsid w:val="00B42E15"/>
    <w:rsid w:val="00B44597"/>
    <w:rsid w:val="00BB419C"/>
    <w:rsid w:val="00BE5701"/>
    <w:rsid w:val="00D1718E"/>
    <w:rsid w:val="00E75D32"/>
    <w:rsid w:val="00F47AD0"/>
    <w:rsid w:val="00F77F0B"/>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rsid w:val="00376A41"/>
    <w:pPr>
      <w:spacing w:before="100" w:beforeAutospacing="1" w:after="100" w:afterAutospacing="1" w:line="240" w:lineRule="auto"/>
    </w:pPr>
    <w:rPr>
      <w:rFonts w:eastAsia="Times New Roman" w:cs="Times New Roman"/>
      <w:szCs w:val="24"/>
    </w:rPr>
  </w:style>
  <w:style w:type="paragraph" w:customStyle="1" w:styleId="Level1">
    <w:name w:val="Level 1"/>
    <w:basedOn w:val="Normal"/>
    <w:rsid w:val="00376A41"/>
    <w:pPr>
      <w:widowControl w:val="0"/>
      <w:numPr>
        <w:numId w:val="3"/>
      </w:numPr>
      <w:autoSpaceDE w:val="0"/>
      <w:autoSpaceDN w:val="0"/>
      <w:adjustRightInd w:val="0"/>
      <w:spacing w:after="0" w:line="240" w:lineRule="auto"/>
      <w:ind w:hanging="720"/>
      <w:outlineLvl w:val="0"/>
    </w:pPr>
    <w:rPr>
      <w:rFonts w:eastAsia="Times New Roman" w:cs="Times New Roman"/>
      <w:szCs w:val="24"/>
    </w:rPr>
  </w:style>
  <w:style w:type="character" w:styleId="Hyperlink">
    <w:name w:val="Hyperlink"/>
    <w:basedOn w:val="DefaultParagraphFont"/>
    <w:uiPriority w:val="99"/>
    <w:unhideWhenUsed/>
    <w:rsid w:val="00A71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904209">
      <w:bodyDiv w:val="1"/>
      <w:marLeft w:val="0"/>
      <w:marRight w:val="0"/>
      <w:marTop w:val="0"/>
      <w:marBottom w:val="0"/>
      <w:divBdr>
        <w:top w:val="none" w:sz="0" w:space="0" w:color="auto"/>
        <w:left w:val="none" w:sz="0" w:space="0" w:color="auto"/>
        <w:bottom w:val="none" w:sz="0" w:space="0" w:color="auto"/>
        <w:right w:val="none" w:sz="0" w:space="0" w:color="auto"/>
      </w:divBdr>
      <w:divsChild>
        <w:div w:id="2035496443">
          <w:marLeft w:val="0"/>
          <w:marRight w:val="0"/>
          <w:marTop w:val="0"/>
          <w:marBottom w:val="0"/>
          <w:divBdr>
            <w:top w:val="none" w:sz="0" w:space="0" w:color="auto"/>
            <w:left w:val="none" w:sz="0" w:space="0" w:color="auto"/>
            <w:bottom w:val="none" w:sz="0" w:space="0" w:color="auto"/>
            <w:right w:val="none" w:sz="0" w:space="0" w:color="auto"/>
          </w:divBdr>
        </w:div>
        <w:div w:id="1953589658">
          <w:marLeft w:val="0"/>
          <w:marRight w:val="0"/>
          <w:marTop w:val="0"/>
          <w:marBottom w:val="0"/>
          <w:divBdr>
            <w:top w:val="none" w:sz="0" w:space="0" w:color="auto"/>
            <w:left w:val="none" w:sz="0" w:space="0" w:color="auto"/>
            <w:bottom w:val="none" w:sz="0" w:space="0" w:color="auto"/>
            <w:right w:val="none" w:sz="0" w:space="0" w:color="auto"/>
          </w:divBdr>
        </w:div>
        <w:div w:id="1880318434">
          <w:marLeft w:val="0"/>
          <w:marRight w:val="0"/>
          <w:marTop w:val="0"/>
          <w:marBottom w:val="0"/>
          <w:divBdr>
            <w:top w:val="none" w:sz="0" w:space="0" w:color="auto"/>
            <w:left w:val="none" w:sz="0" w:space="0" w:color="auto"/>
            <w:bottom w:val="none" w:sz="0" w:space="0" w:color="auto"/>
            <w:right w:val="none" w:sz="0" w:space="0" w:color="auto"/>
          </w:divBdr>
        </w:div>
        <w:div w:id="826287816">
          <w:marLeft w:val="0"/>
          <w:marRight w:val="0"/>
          <w:marTop w:val="0"/>
          <w:marBottom w:val="0"/>
          <w:divBdr>
            <w:top w:val="none" w:sz="0" w:space="0" w:color="auto"/>
            <w:left w:val="none" w:sz="0" w:space="0" w:color="auto"/>
            <w:bottom w:val="none" w:sz="0" w:space="0" w:color="auto"/>
            <w:right w:val="none" w:sz="0" w:space="0" w:color="auto"/>
          </w:divBdr>
        </w:div>
      </w:divsChild>
    </w:div>
    <w:div w:id="1653023364">
      <w:bodyDiv w:val="1"/>
      <w:marLeft w:val="0"/>
      <w:marRight w:val="0"/>
      <w:marTop w:val="0"/>
      <w:marBottom w:val="0"/>
      <w:divBdr>
        <w:top w:val="none" w:sz="0" w:space="0" w:color="auto"/>
        <w:left w:val="none" w:sz="0" w:space="0" w:color="auto"/>
        <w:bottom w:val="none" w:sz="0" w:space="0" w:color="auto"/>
        <w:right w:val="none" w:sz="0" w:space="0" w:color="auto"/>
      </w:divBdr>
      <w:divsChild>
        <w:div w:id="761144144">
          <w:marLeft w:val="0"/>
          <w:marRight w:val="0"/>
          <w:marTop w:val="0"/>
          <w:marBottom w:val="0"/>
          <w:divBdr>
            <w:top w:val="none" w:sz="0" w:space="0" w:color="auto"/>
            <w:left w:val="none" w:sz="0" w:space="0" w:color="auto"/>
            <w:bottom w:val="none" w:sz="0" w:space="0" w:color="auto"/>
            <w:right w:val="none" w:sz="0" w:space="0" w:color="auto"/>
          </w:divBdr>
        </w:div>
        <w:div w:id="918640243">
          <w:marLeft w:val="0"/>
          <w:marRight w:val="0"/>
          <w:marTop w:val="0"/>
          <w:marBottom w:val="0"/>
          <w:divBdr>
            <w:top w:val="none" w:sz="0" w:space="0" w:color="auto"/>
            <w:left w:val="none" w:sz="0" w:space="0" w:color="auto"/>
            <w:bottom w:val="none" w:sz="0" w:space="0" w:color="auto"/>
            <w:right w:val="none" w:sz="0" w:space="0" w:color="auto"/>
          </w:divBdr>
        </w:div>
        <w:div w:id="560022630">
          <w:marLeft w:val="0"/>
          <w:marRight w:val="0"/>
          <w:marTop w:val="0"/>
          <w:marBottom w:val="0"/>
          <w:divBdr>
            <w:top w:val="none" w:sz="0" w:space="0" w:color="auto"/>
            <w:left w:val="none" w:sz="0" w:space="0" w:color="auto"/>
            <w:bottom w:val="none" w:sz="0" w:space="0" w:color="auto"/>
            <w:right w:val="none" w:sz="0" w:space="0" w:color="auto"/>
          </w:divBdr>
        </w:div>
        <w:div w:id="26627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ACB69-E64E-4928-A331-2E51F0148206}"/>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2024-08-18T17:29:00Z</dcterms:created>
  <dcterms:modified xsi:type="dcterms:W3CDTF">2024-09-16T14:43:00Z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